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264" w14:textId="44E6D2BB" w:rsidR="00F10699" w:rsidRPr="00A23BDF" w:rsidRDefault="0035355C" w:rsidP="00A56BB7">
      <w:pPr>
        <w:tabs>
          <w:tab w:val="left" w:pos="567"/>
        </w:tabs>
        <w:spacing w:afterLines="50" w:after="120" w:line="240" w:lineRule="auto"/>
        <w:jc w:val="right"/>
        <w:rPr>
          <w:rFonts w:ascii="Merriweather" w:hAnsi="Merriweather" w:cs="Times New Roman"/>
          <w:color w:val="002060"/>
          <w:lang w:val="en-US"/>
        </w:rPr>
      </w:pPr>
      <w:r w:rsidRPr="00A23BDF">
        <w:rPr>
          <w:rFonts w:ascii="Merriweather" w:hAnsi="Merriweather" w:cs="Times New Roman"/>
          <w:color w:val="002060"/>
          <w:lang w:val="en-US"/>
        </w:rPr>
        <w:t>15</w:t>
      </w:r>
      <w:r w:rsidR="00F10699" w:rsidRPr="00A23BDF">
        <w:rPr>
          <w:rFonts w:ascii="Merriweather" w:hAnsi="Merriweather" w:cs="Times New Roman"/>
          <w:color w:val="002060"/>
          <w:lang w:val="en-US"/>
        </w:rPr>
        <w:t xml:space="preserve"> de </w:t>
      </w:r>
      <w:r w:rsidR="000304D1" w:rsidRPr="00A23BDF">
        <w:rPr>
          <w:rFonts w:ascii="Merriweather" w:hAnsi="Merriweather" w:cs="Times New Roman"/>
          <w:color w:val="002060"/>
          <w:lang w:val="en-US"/>
        </w:rPr>
        <w:t>mayo</w:t>
      </w:r>
      <w:r w:rsidR="00A56BB7" w:rsidRPr="00A23BDF">
        <w:rPr>
          <w:rFonts w:ascii="Merriweather" w:hAnsi="Merriweather" w:cs="Times New Roman"/>
          <w:color w:val="002060"/>
          <w:lang w:val="en-US"/>
        </w:rPr>
        <w:t xml:space="preserve"> </w:t>
      </w:r>
      <w:r w:rsidR="00F10699" w:rsidRPr="00A23BDF">
        <w:rPr>
          <w:rFonts w:ascii="Merriweather" w:hAnsi="Merriweather" w:cs="Times New Roman"/>
          <w:color w:val="002060"/>
          <w:lang w:val="en-US"/>
        </w:rPr>
        <w:t>de 2024</w:t>
      </w:r>
    </w:p>
    <w:p w14:paraId="10A77439" w14:textId="77777777" w:rsidR="00F10699" w:rsidRPr="00A23BDF" w:rsidRDefault="00F10699" w:rsidP="00A56BB7">
      <w:pPr>
        <w:spacing w:afterLines="50" w:after="120" w:line="240" w:lineRule="auto"/>
        <w:jc w:val="center"/>
        <w:rPr>
          <w:rFonts w:ascii="Merriweather" w:hAnsi="Merriweather" w:cs="Times New Roman"/>
          <w:b/>
          <w:bCs/>
          <w:color w:val="002060"/>
          <w:lang w:val="en-US"/>
        </w:rPr>
      </w:pPr>
    </w:p>
    <w:p w14:paraId="46706059" w14:textId="4B92055A" w:rsidR="00BB1E71" w:rsidRPr="00A23BDF" w:rsidRDefault="00F10699" w:rsidP="006E0241">
      <w:pPr>
        <w:spacing w:afterLines="50" w:after="120" w:line="240" w:lineRule="auto"/>
        <w:jc w:val="center"/>
        <w:rPr>
          <w:rFonts w:ascii="Merriweather" w:hAnsi="Merriweather" w:cs="Times New Roman"/>
          <w:b/>
          <w:bCs/>
          <w:color w:val="4472C4" w:themeColor="accent1"/>
          <w:sz w:val="24"/>
          <w:szCs w:val="24"/>
          <w:lang w:val="en-US"/>
        </w:rPr>
      </w:pPr>
      <w:r w:rsidRPr="00A23BDF">
        <w:rPr>
          <w:rFonts w:ascii="Merriweather" w:hAnsi="Merriweather" w:cs="Times New Roman"/>
          <w:b/>
          <w:bCs/>
          <w:color w:val="4472C4" w:themeColor="accent1"/>
          <w:sz w:val="24"/>
          <w:szCs w:val="24"/>
          <w:lang w:val="en-US"/>
        </w:rPr>
        <w:t>Client Alert</w:t>
      </w:r>
    </w:p>
    <w:p w14:paraId="6373691F" w14:textId="77777777" w:rsidR="00166D68" w:rsidRDefault="001D4324" w:rsidP="00166D68">
      <w:pPr>
        <w:tabs>
          <w:tab w:val="left" w:pos="8789"/>
        </w:tabs>
        <w:spacing w:after="0" w:line="240" w:lineRule="auto"/>
        <w:ind w:right="51"/>
        <w:jc w:val="center"/>
        <w:rPr>
          <w:rFonts w:ascii="Merriweather" w:hAnsi="Merriweather" w:cs="Times New Roman"/>
          <w:b/>
          <w:bCs/>
          <w:lang w:val="en-US"/>
        </w:rPr>
      </w:pPr>
      <w:r w:rsidRPr="001D4324">
        <w:rPr>
          <w:rFonts w:ascii="Merriweather" w:hAnsi="Merriweather" w:cs="Times New Roman"/>
          <w:b/>
          <w:bCs/>
          <w:lang w:val="en-US"/>
        </w:rPr>
        <w:t>Preliminary Draft amending the S</w:t>
      </w:r>
      <w:r>
        <w:rPr>
          <w:rFonts w:ascii="Merriweather" w:hAnsi="Merriweather" w:cs="Times New Roman"/>
          <w:b/>
          <w:bCs/>
          <w:lang w:val="en-US"/>
        </w:rPr>
        <w:t xml:space="preserve">ingle </w:t>
      </w:r>
      <w:r w:rsidR="003D770E">
        <w:rPr>
          <w:rFonts w:ascii="Merriweather" w:hAnsi="Merriweather" w:cs="Times New Roman"/>
          <w:b/>
          <w:bCs/>
          <w:lang w:val="en-US"/>
        </w:rPr>
        <w:t xml:space="preserve">Banking </w:t>
      </w:r>
      <w:r>
        <w:rPr>
          <w:rFonts w:ascii="Merriweather" w:hAnsi="Merriweather" w:cs="Times New Roman"/>
          <w:b/>
          <w:bCs/>
          <w:lang w:val="en-US"/>
        </w:rPr>
        <w:t xml:space="preserve">Circular </w:t>
      </w:r>
    </w:p>
    <w:p w14:paraId="0AFD13D7" w14:textId="47EAC16F" w:rsidR="00A25554" w:rsidRPr="001D4324" w:rsidRDefault="000A0FAA" w:rsidP="00166D68">
      <w:pPr>
        <w:tabs>
          <w:tab w:val="left" w:pos="8789"/>
        </w:tabs>
        <w:spacing w:after="0" w:line="240" w:lineRule="auto"/>
        <w:ind w:right="51"/>
        <w:jc w:val="center"/>
        <w:rPr>
          <w:rFonts w:ascii="Merriweather" w:hAnsi="Merriweather" w:cs="Times New Roman"/>
          <w:b/>
          <w:bCs/>
          <w:lang w:val="en-US"/>
        </w:rPr>
      </w:pPr>
      <w:r>
        <w:rPr>
          <w:rFonts w:ascii="Merriweather" w:hAnsi="Merriweather" w:cs="Times New Roman"/>
          <w:b/>
          <w:bCs/>
          <w:lang w:val="en-US"/>
        </w:rPr>
        <w:t>regarding</w:t>
      </w:r>
      <w:r w:rsidR="00912287">
        <w:rPr>
          <w:rFonts w:ascii="Merriweather" w:hAnsi="Merriweather" w:cs="Times New Roman"/>
          <w:b/>
          <w:bCs/>
          <w:lang w:val="en-US"/>
        </w:rPr>
        <w:t xml:space="preserve"> technology-based commission </w:t>
      </w:r>
      <w:r w:rsidR="00BA500C">
        <w:rPr>
          <w:rFonts w:ascii="Merriweather" w:hAnsi="Merriweather" w:cs="Times New Roman"/>
          <w:b/>
          <w:bCs/>
          <w:lang w:val="en-US"/>
        </w:rPr>
        <w:t>agents.</w:t>
      </w:r>
    </w:p>
    <w:p w14:paraId="4105E82B" w14:textId="77777777" w:rsidR="00E0072D" w:rsidRPr="001D4324" w:rsidRDefault="00E0072D" w:rsidP="00E0072D">
      <w:pPr>
        <w:tabs>
          <w:tab w:val="left" w:pos="7938"/>
        </w:tabs>
        <w:spacing w:afterLines="50" w:after="120" w:line="240" w:lineRule="auto"/>
        <w:ind w:right="900"/>
        <w:jc w:val="both"/>
        <w:rPr>
          <w:rFonts w:ascii="Times New Roman" w:hAnsi="Times New Roman" w:cs="Times New Roman"/>
          <w:b/>
          <w:bCs/>
          <w:sz w:val="24"/>
          <w:szCs w:val="24"/>
          <w:lang w:val="en-US"/>
        </w:rPr>
      </w:pPr>
    </w:p>
    <w:p w14:paraId="2DE4F361" w14:textId="5D399CB9" w:rsidR="00504D77" w:rsidRPr="00A23BDF" w:rsidRDefault="00504D77" w:rsidP="00832EE5">
      <w:pPr>
        <w:spacing w:afterLines="100" w:after="240" w:line="240" w:lineRule="auto"/>
        <w:ind w:firstLine="357"/>
        <w:jc w:val="both"/>
        <w:rPr>
          <w:rFonts w:ascii="Times New Roman" w:hAnsi="Times New Roman" w:cs="Times New Roman"/>
          <w:b/>
          <w:bCs/>
          <w:sz w:val="24"/>
          <w:szCs w:val="24"/>
          <w:lang w:val="en-US"/>
        </w:rPr>
      </w:pPr>
      <w:r w:rsidRPr="00A23BDF">
        <w:rPr>
          <w:rFonts w:ascii="Times New Roman" w:hAnsi="Times New Roman" w:cs="Times New Roman"/>
          <w:b/>
          <w:bCs/>
          <w:sz w:val="24"/>
          <w:szCs w:val="24"/>
          <w:lang w:val="en-US"/>
        </w:rPr>
        <w:t xml:space="preserve">I. </w:t>
      </w:r>
      <w:r w:rsidR="00BA500C" w:rsidRPr="00A23BDF">
        <w:rPr>
          <w:rFonts w:ascii="Times New Roman" w:hAnsi="Times New Roman" w:cs="Times New Roman"/>
          <w:b/>
          <w:bCs/>
          <w:sz w:val="24"/>
          <w:szCs w:val="24"/>
          <w:lang w:val="en-US"/>
        </w:rPr>
        <w:t>Background</w:t>
      </w:r>
    </w:p>
    <w:p w14:paraId="4E1B8735" w14:textId="6EFDC67E" w:rsidR="00254310" w:rsidRPr="00254310" w:rsidRDefault="00254310" w:rsidP="00832EE5">
      <w:pPr>
        <w:spacing w:afterLines="100" w:after="240" w:line="240" w:lineRule="auto"/>
        <w:ind w:firstLine="357"/>
        <w:jc w:val="both"/>
        <w:rPr>
          <w:rFonts w:ascii="Times New Roman" w:hAnsi="Times New Roman" w:cs="Times New Roman"/>
          <w:sz w:val="24"/>
          <w:szCs w:val="24"/>
          <w:lang w:val="en-US"/>
        </w:rPr>
      </w:pPr>
      <w:r w:rsidRPr="00254310">
        <w:rPr>
          <w:rFonts w:ascii="Times New Roman" w:hAnsi="Times New Roman" w:cs="Times New Roman"/>
          <w:sz w:val="24"/>
          <w:szCs w:val="24"/>
          <w:lang w:val="en-US"/>
        </w:rPr>
        <w:t>On April 30, 2024, the National B</w:t>
      </w:r>
      <w:r>
        <w:rPr>
          <w:rFonts w:ascii="Times New Roman" w:hAnsi="Times New Roman" w:cs="Times New Roman"/>
          <w:sz w:val="24"/>
          <w:szCs w:val="24"/>
          <w:lang w:val="en-US"/>
        </w:rPr>
        <w:t>anking and Securities Commission (“</w:t>
      </w:r>
      <w:r w:rsidRPr="00254310">
        <w:rPr>
          <w:rFonts w:ascii="Times New Roman" w:hAnsi="Times New Roman" w:cs="Times New Roman"/>
          <w:b/>
          <w:bCs/>
          <w:sz w:val="24"/>
          <w:szCs w:val="24"/>
          <w:lang w:val="en-US"/>
        </w:rPr>
        <w:t>CNBV</w:t>
      </w:r>
      <w:r>
        <w:rPr>
          <w:rFonts w:ascii="Times New Roman" w:hAnsi="Times New Roman" w:cs="Times New Roman"/>
          <w:sz w:val="24"/>
          <w:szCs w:val="24"/>
          <w:lang w:val="en-US"/>
        </w:rPr>
        <w:t xml:space="preserve">”) sent a preliminary draft </w:t>
      </w:r>
      <w:r w:rsidR="00C67191">
        <w:rPr>
          <w:rFonts w:ascii="Times New Roman" w:hAnsi="Times New Roman" w:cs="Times New Roman"/>
          <w:sz w:val="24"/>
          <w:szCs w:val="24"/>
          <w:lang w:val="en-US"/>
        </w:rPr>
        <w:t>of the “Resolution amending the General Provisions applicable to Credit Institutions” (</w:t>
      </w:r>
      <w:r w:rsidR="00B25860">
        <w:rPr>
          <w:rFonts w:ascii="Times New Roman" w:hAnsi="Times New Roman" w:cs="Times New Roman"/>
          <w:sz w:val="24"/>
          <w:szCs w:val="24"/>
          <w:lang w:val="en-US"/>
        </w:rPr>
        <w:t>the “</w:t>
      </w:r>
      <w:r w:rsidR="00B25860" w:rsidRPr="00D22DC5">
        <w:rPr>
          <w:rFonts w:ascii="Times New Roman" w:hAnsi="Times New Roman" w:cs="Times New Roman"/>
          <w:b/>
          <w:bCs/>
          <w:sz w:val="24"/>
          <w:szCs w:val="24"/>
          <w:lang w:val="en-US"/>
        </w:rPr>
        <w:t>Preliminary Draft</w:t>
      </w:r>
      <w:r w:rsidR="00B25860">
        <w:rPr>
          <w:rFonts w:ascii="Times New Roman" w:hAnsi="Times New Roman" w:cs="Times New Roman"/>
          <w:sz w:val="24"/>
          <w:szCs w:val="24"/>
          <w:lang w:val="en-US"/>
        </w:rPr>
        <w:t>”) to the National Commission for Regulatory Improvement (“</w:t>
      </w:r>
      <w:r w:rsidR="00B25860" w:rsidRPr="00D22DC5">
        <w:rPr>
          <w:rFonts w:ascii="Times New Roman" w:hAnsi="Times New Roman" w:cs="Times New Roman"/>
          <w:b/>
          <w:bCs/>
          <w:sz w:val="24"/>
          <w:szCs w:val="24"/>
          <w:lang w:val="en-US"/>
        </w:rPr>
        <w:t>CONAMER</w:t>
      </w:r>
      <w:r w:rsidR="00B25860">
        <w:rPr>
          <w:rFonts w:ascii="Times New Roman" w:hAnsi="Times New Roman" w:cs="Times New Roman"/>
          <w:sz w:val="24"/>
          <w:szCs w:val="24"/>
          <w:lang w:val="en-US"/>
        </w:rPr>
        <w:t xml:space="preserve">”). The complete file of the Preliminary Draft can be consulted </w:t>
      </w:r>
      <w:hyperlink r:id="rId8" w:history="1">
        <w:r w:rsidR="00B25860" w:rsidRPr="00B25860">
          <w:rPr>
            <w:rStyle w:val="Hipervnculo"/>
            <w:rFonts w:ascii="Times New Roman" w:hAnsi="Times New Roman" w:cs="Times New Roman"/>
            <w:sz w:val="24"/>
            <w:szCs w:val="24"/>
            <w:lang w:val="en-US"/>
          </w:rPr>
          <w:t>here</w:t>
        </w:r>
      </w:hyperlink>
      <w:r w:rsidR="00B25860">
        <w:rPr>
          <w:rFonts w:ascii="Times New Roman" w:hAnsi="Times New Roman" w:cs="Times New Roman"/>
          <w:sz w:val="24"/>
          <w:szCs w:val="24"/>
          <w:lang w:val="en-US"/>
        </w:rPr>
        <w:t>.</w:t>
      </w:r>
    </w:p>
    <w:p w14:paraId="7241C131" w14:textId="4E07C4D9" w:rsidR="00D14C1C" w:rsidRPr="00A23BDF" w:rsidRDefault="00EE36F5" w:rsidP="00747D5B">
      <w:pPr>
        <w:spacing w:afterLines="100" w:after="240" w:line="240" w:lineRule="auto"/>
        <w:ind w:firstLine="357"/>
        <w:jc w:val="both"/>
        <w:rPr>
          <w:rFonts w:ascii="Times New Roman" w:hAnsi="Times New Roman" w:cs="Times New Roman"/>
          <w:sz w:val="24"/>
          <w:szCs w:val="24"/>
          <w:lang w:val="en-US"/>
        </w:rPr>
      </w:pPr>
      <w:r w:rsidRPr="00EE36F5">
        <w:rPr>
          <w:rFonts w:ascii="Times New Roman" w:hAnsi="Times New Roman" w:cs="Times New Roman"/>
          <w:sz w:val="24"/>
          <w:szCs w:val="24"/>
          <w:lang w:val="en-US"/>
        </w:rPr>
        <w:t>In accordance with the r</w:t>
      </w:r>
      <w:r>
        <w:rPr>
          <w:rFonts w:ascii="Times New Roman" w:hAnsi="Times New Roman" w:cs="Times New Roman"/>
          <w:sz w:val="24"/>
          <w:szCs w:val="24"/>
          <w:lang w:val="en-US"/>
        </w:rPr>
        <w:t xml:space="preserve">egulatory improvement process, the Preliminary Draft is currently </w:t>
      </w:r>
      <w:r w:rsidR="00240475">
        <w:rPr>
          <w:rFonts w:ascii="Times New Roman" w:hAnsi="Times New Roman" w:cs="Times New Roman"/>
          <w:sz w:val="24"/>
          <w:szCs w:val="24"/>
          <w:lang w:val="en-US"/>
        </w:rPr>
        <w:t xml:space="preserve">undergoing public consultation for a period of at least 20 business days, with the aim of allowing any interested person to submit comments and suggestions, which must be addressed by the authority before its publication in the </w:t>
      </w:r>
      <w:r w:rsidR="00A23BDF">
        <w:rPr>
          <w:rFonts w:ascii="Times New Roman" w:hAnsi="Times New Roman" w:cs="Times New Roman"/>
          <w:sz w:val="24"/>
          <w:szCs w:val="24"/>
          <w:lang w:val="en-US"/>
        </w:rPr>
        <w:t>Federal Register</w:t>
      </w:r>
      <w:r w:rsidR="00240475">
        <w:rPr>
          <w:rFonts w:ascii="Times New Roman" w:hAnsi="Times New Roman" w:cs="Times New Roman"/>
          <w:sz w:val="24"/>
          <w:szCs w:val="24"/>
          <w:lang w:val="en-US"/>
        </w:rPr>
        <w:t xml:space="preserve"> and </w:t>
      </w:r>
      <w:r w:rsidR="00747D5B">
        <w:rPr>
          <w:rFonts w:ascii="Times New Roman" w:hAnsi="Times New Roman" w:cs="Times New Roman"/>
          <w:sz w:val="24"/>
          <w:szCs w:val="24"/>
          <w:lang w:val="en-US"/>
        </w:rPr>
        <w:t>entry into force.</w:t>
      </w:r>
    </w:p>
    <w:p w14:paraId="79D42C0D" w14:textId="3E8A079D" w:rsidR="00B47E40" w:rsidRPr="00755102" w:rsidRDefault="00B47E40" w:rsidP="00B27D23">
      <w:pPr>
        <w:spacing w:afterLines="100" w:after="240" w:line="240" w:lineRule="auto"/>
        <w:ind w:firstLine="357"/>
        <w:jc w:val="both"/>
        <w:rPr>
          <w:rFonts w:ascii="Times New Roman" w:hAnsi="Times New Roman" w:cs="Times New Roman"/>
          <w:sz w:val="24"/>
          <w:szCs w:val="24"/>
          <w:lang w:val="en-US"/>
        </w:rPr>
      </w:pPr>
      <w:r w:rsidRPr="00755102">
        <w:rPr>
          <w:rFonts w:ascii="Times New Roman" w:hAnsi="Times New Roman" w:cs="Times New Roman"/>
          <w:b/>
          <w:bCs/>
          <w:sz w:val="24"/>
          <w:szCs w:val="24"/>
          <w:lang w:val="en-US"/>
        </w:rPr>
        <w:t>II</w:t>
      </w:r>
      <w:r w:rsidR="00D14C1C" w:rsidRPr="00755102">
        <w:rPr>
          <w:rFonts w:ascii="Times New Roman" w:hAnsi="Times New Roman" w:cs="Times New Roman"/>
          <w:b/>
          <w:bCs/>
          <w:sz w:val="24"/>
          <w:szCs w:val="24"/>
          <w:lang w:val="en-US"/>
        </w:rPr>
        <w:t>.</w:t>
      </w:r>
      <w:r w:rsidR="00D14C1C" w:rsidRPr="00755102">
        <w:rPr>
          <w:rFonts w:ascii="Times New Roman" w:hAnsi="Times New Roman" w:cs="Times New Roman"/>
          <w:sz w:val="24"/>
          <w:szCs w:val="24"/>
          <w:lang w:val="en-US"/>
        </w:rPr>
        <w:t xml:space="preserve"> </w:t>
      </w:r>
      <w:r w:rsidR="00755102" w:rsidRPr="00755102">
        <w:rPr>
          <w:rFonts w:ascii="Times New Roman" w:hAnsi="Times New Roman" w:cs="Times New Roman"/>
          <w:b/>
          <w:bCs/>
          <w:sz w:val="24"/>
          <w:szCs w:val="24"/>
          <w:lang w:val="en-US"/>
        </w:rPr>
        <w:t>Content of the Prelimina</w:t>
      </w:r>
      <w:r w:rsidR="00755102">
        <w:rPr>
          <w:rFonts w:ascii="Times New Roman" w:hAnsi="Times New Roman" w:cs="Times New Roman"/>
          <w:b/>
          <w:bCs/>
          <w:sz w:val="24"/>
          <w:szCs w:val="24"/>
          <w:lang w:val="en-US"/>
        </w:rPr>
        <w:t>ry Draft</w:t>
      </w:r>
    </w:p>
    <w:p w14:paraId="62A9C4FF" w14:textId="44B4651B" w:rsidR="003A3272" w:rsidRPr="00166D68" w:rsidRDefault="004D4A61" w:rsidP="00002819">
      <w:pPr>
        <w:spacing w:afterLines="100" w:after="240" w:line="240" w:lineRule="auto"/>
        <w:ind w:firstLine="357"/>
        <w:jc w:val="both"/>
        <w:rPr>
          <w:rFonts w:ascii="Times New Roman" w:hAnsi="Times New Roman" w:cs="Times New Roman"/>
          <w:sz w:val="24"/>
          <w:szCs w:val="24"/>
          <w:lang w:val="en-US"/>
        </w:rPr>
      </w:pPr>
      <w:r w:rsidRPr="004D4A61">
        <w:rPr>
          <w:rFonts w:ascii="Times New Roman" w:hAnsi="Times New Roman" w:cs="Times New Roman"/>
          <w:sz w:val="24"/>
          <w:szCs w:val="24"/>
          <w:lang w:val="en-US"/>
        </w:rPr>
        <w:t>The Preliminary Draft aims t</w:t>
      </w:r>
      <w:r>
        <w:rPr>
          <w:rFonts w:ascii="Times New Roman" w:hAnsi="Times New Roman" w:cs="Times New Roman"/>
          <w:sz w:val="24"/>
          <w:szCs w:val="24"/>
          <w:lang w:val="en-US"/>
        </w:rPr>
        <w:t xml:space="preserve">o amend the General Provisions applicable to Credit Institutions to </w:t>
      </w:r>
      <w:r w:rsidR="0009101D">
        <w:rPr>
          <w:rFonts w:ascii="Times New Roman" w:hAnsi="Times New Roman" w:cs="Times New Roman"/>
          <w:sz w:val="24"/>
          <w:szCs w:val="24"/>
          <w:lang w:val="en-US"/>
        </w:rPr>
        <w:t xml:space="preserve">specifically </w:t>
      </w:r>
      <w:r w:rsidR="00B07DA9">
        <w:rPr>
          <w:rFonts w:ascii="Times New Roman" w:hAnsi="Times New Roman" w:cs="Times New Roman"/>
          <w:sz w:val="24"/>
          <w:szCs w:val="24"/>
          <w:lang w:val="en-US"/>
        </w:rPr>
        <w:t>introduce the</w:t>
      </w:r>
      <w:r>
        <w:rPr>
          <w:rFonts w:ascii="Times New Roman" w:hAnsi="Times New Roman" w:cs="Times New Roman"/>
          <w:sz w:val="24"/>
          <w:szCs w:val="24"/>
          <w:lang w:val="en-US"/>
        </w:rPr>
        <w:t xml:space="preserve"> </w:t>
      </w:r>
      <w:r w:rsidRPr="0009101D">
        <w:rPr>
          <w:rFonts w:ascii="Times New Roman" w:hAnsi="Times New Roman" w:cs="Times New Roman"/>
          <w:i/>
          <w:iCs/>
          <w:sz w:val="24"/>
          <w:szCs w:val="24"/>
          <w:lang w:val="en-US"/>
        </w:rPr>
        <w:t xml:space="preserve">technology-based </w:t>
      </w:r>
      <w:r w:rsidR="005A5695" w:rsidRPr="0009101D">
        <w:rPr>
          <w:rFonts w:ascii="Times New Roman" w:hAnsi="Times New Roman" w:cs="Times New Roman"/>
          <w:i/>
          <w:iCs/>
          <w:sz w:val="24"/>
          <w:szCs w:val="24"/>
          <w:lang w:val="en-US"/>
        </w:rPr>
        <w:t>commission agents</w:t>
      </w:r>
      <w:r w:rsidR="00C62D12">
        <w:rPr>
          <w:rFonts w:ascii="Times New Roman" w:hAnsi="Times New Roman" w:cs="Times New Roman"/>
          <w:sz w:val="24"/>
          <w:szCs w:val="24"/>
          <w:lang w:val="en-US"/>
        </w:rPr>
        <w:t xml:space="preserve">, defining them as a third party who may act on </w:t>
      </w:r>
      <w:r w:rsidR="00FE6E8B">
        <w:rPr>
          <w:rFonts w:ascii="Times New Roman" w:hAnsi="Times New Roman" w:cs="Times New Roman"/>
          <w:sz w:val="24"/>
          <w:szCs w:val="24"/>
          <w:lang w:val="en-US"/>
        </w:rPr>
        <w:t>behalf of Credit Institutions</w:t>
      </w:r>
      <w:r w:rsidR="00D04B4A">
        <w:rPr>
          <w:rFonts w:ascii="Times New Roman" w:hAnsi="Times New Roman" w:cs="Times New Roman"/>
          <w:sz w:val="24"/>
          <w:szCs w:val="24"/>
          <w:lang w:val="en-US"/>
        </w:rPr>
        <w:t xml:space="preserve"> (the “</w:t>
      </w:r>
      <w:r w:rsidR="00D04B4A" w:rsidRPr="003816C5">
        <w:rPr>
          <w:rFonts w:ascii="Times New Roman" w:hAnsi="Times New Roman" w:cs="Times New Roman"/>
          <w:b/>
          <w:bCs/>
          <w:sz w:val="24"/>
          <w:szCs w:val="24"/>
          <w:lang w:val="en-US"/>
        </w:rPr>
        <w:t>Institutions</w:t>
      </w:r>
      <w:r w:rsidR="00D04B4A">
        <w:rPr>
          <w:rFonts w:ascii="Times New Roman" w:hAnsi="Times New Roman" w:cs="Times New Roman"/>
          <w:sz w:val="24"/>
          <w:szCs w:val="24"/>
          <w:lang w:val="en-US"/>
        </w:rPr>
        <w:t>”) through web pages</w:t>
      </w:r>
      <w:r w:rsidR="00C5606F">
        <w:rPr>
          <w:rFonts w:ascii="Times New Roman" w:hAnsi="Times New Roman" w:cs="Times New Roman"/>
          <w:sz w:val="24"/>
          <w:szCs w:val="24"/>
          <w:lang w:val="en-US"/>
        </w:rPr>
        <w:t xml:space="preserve"> or </w:t>
      </w:r>
      <w:r w:rsidR="00B53A88">
        <w:rPr>
          <w:rFonts w:ascii="Times New Roman" w:hAnsi="Times New Roman" w:cs="Times New Roman"/>
          <w:sz w:val="24"/>
          <w:szCs w:val="24"/>
          <w:lang w:val="en-US"/>
        </w:rPr>
        <w:t xml:space="preserve">software applications </w:t>
      </w:r>
      <w:r w:rsidR="00603FDB">
        <w:rPr>
          <w:rFonts w:ascii="Times New Roman" w:hAnsi="Times New Roman" w:cs="Times New Roman"/>
          <w:sz w:val="24"/>
          <w:szCs w:val="24"/>
          <w:lang w:val="en-US"/>
        </w:rPr>
        <w:t>-</w:t>
      </w:r>
      <w:r w:rsidR="00B53A88" w:rsidRPr="00166D68">
        <w:rPr>
          <w:rFonts w:ascii="Times New Roman" w:hAnsi="Times New Roman" w:cs="Times New Roman"/>
          <w:i/>
          <w:iCs/>
          <w:sz w:val="24"/>
          <w:szCs w:val="24"/>
          <w:lang w:val="en-US"/>
        </w:rPr>
        <w:t>apps</w:t>
      </w:r>
      <w:r w:rsidR="00603FDB">
        <w:rPr>
          <w:rFonts w:ascii="Times New Roman" w:hAnsi="Times New Roman" w:cs="Times New Roman"/>
          <w:sz w:val="24"/>
          <w:szCs w:val="24"/>
          <w:lang w:val="en-US"/>
        </w:rPr>
        <w:t xml:space="preserve">, which will be limited to </w:t>
      </w:r>
      <w:r w:rsidR="00002819">
        <w:rPr>
          <w:rFonts w:ascii="Times New Roman" w:hAnsi="Times New Roman" w:cs="Times New Roman"/>
          <w:sz w:val="24"/>
          <w:szCs w:val="24"/>
          <w:lang w:val="en-US"/>
        </w:rPr>
        <w:t>the following banking operations:</w:t>
      </w:r>
    </w:p>
    <w:p w14:paraId="7C96C2AF" w14:textId="70E4535B" w:rsidR="004A08E3" w:rsidRPr="003816C5" w:rsidRDefault="00B932BC" w:rsidP="004A08E3">
      <w:pPr>
        <w:pStyle w:val="Prrafodelista"/>
        <w:numPr>
          <w:ilvl w:val="0"/>
          <w:numId w:val="9"/>
        </w:numPr>
        <w:spacing w:afterLines="100" w:after="240" w:line="240" w:lineRule="auto"/>
        <w:jc w:val="both"/>
        <w:rPr>
          <w:rFonts w:ascii="Times New Roman" w:hAnsi="Times New Roman" w:cs="Times New Roman"/>
          <w:sz w:val="24"/>
          <w:szCs w:val="24"/>
          <w:lang w:val="en-US"/>
        </w:rPr>
      </w:pPr>
      <w:r w:rsidRPr="003816C5">
        <w:rPr>
          <w:rFonts w:ascii="Times New Roman" w:hAnsi="Times New Roman" w:cs="Times New Roman"/>
          <w:sz w:val="24"/>
          <w:szCs w:val="24"/>
          <w:lang w:val="en-US"/>
        </w:rPr>
        <w:t>Opening Tier 2 accoun</w:t>
      </w:r>
      <w:r w:rsidR="003816C5">
        <w:rPr>
          <w:rFonts w:ascii="Times New Roman" w:hAnsi="Times New Roman" w:cs="Times New Roman"/>
          <w:sz w:val="24"/>
          <w:szCs w:val="24"/>
          <w:lang w:val="en-US"/>
        </w:rPr>
        <w:t>t</w:t>
      </w:r>
      <w:r w:rsidRPr="003816C5">
        <w:rPr>
          <w:rFonts w:ascii="Times New Roman" w:hAnsi="Times New Roman" w:cs="Times New Roman"/>
          <w:sz w:val="24"/>
          <w:szCs w:val="24"/>
          <w:lang w:val="en-US"/>
        </w:rPr>
        <w:t xml:space="preserve">s and </w:t>
      </w:r>
      <w:r w:rsidR="003816C5" w:rsidRPr="003816C5">
        <w:rPr>
          <w:rFonts w:ascii="Times New Roman" w:hAnsi="Times New Roman" w:cs="Times New Roman"/>
          <w:sz w:val="24"/>
          <w:szCs w:val="24"/>
          <w:lang w:val="en-US"/>
        </w:rPr>
        <w:t>transferring</w:t>
      </w:r>
      <w:r w:rsidRPr="003816C5">
        <w:rPr>
          <w:rFonts w:ascii="Times New Roman" w:hAnsi="Times New Roman" w:cs="Times New Roman"/>
          <w:sz w:val="24"/>
          <w:szCs w:val="24"/>
          <w:lang w:val="en-US"/>
        </w:rPr>
        <w:t xml:space="preserve"> funds associated with such accounts</w:t>
      </w:r>
      <w:r w:rsidR="00A23BDF">
        <w:rPr>
          <w:rFonts w:ascii="Times New Roman" w:hAnsi="Times New Roman" w:cs="Times New Roman"/>
          <w:sz w:val="24"/>
          <w:szCs w:val="24"/>
          <w:lang w:val="en-US"/>
        </w:rPr>
        <w:t>.</w:t>
      </w:r>
    </w:p>
    <w:p w14:paraId="04083B53" w14:textId="045D49CD" w:rsidR="00B932BC" w:rsidRPr="003816C5" w:rsidRDefault="00B932BC" w:rsidP="00A354B6">
      <w:pPr>
        <w:pStyle w:val="Prrafodelista"/>
        <w:spacing w:afterLines="100" w:after="240" w:line="240" w:lineRule="auto"/>
        <w:ind w:left="717"/>
        <w:jc w:val="both"/>
        <w:rPr>
          <w:rFonts w:ascii="Times New Roman" w:hAnsi="Times New Roman" w:cs="Times New Roman"/>
          <w:sz w:val="24"/>
          <w:szCs w:val="24"/>
          <w:lang w:val="en-US"/>
        </w:rPr>
      </w:pPr>
    </w:p>
    <w:p w14:paraId="52ED5C96" w14:textId="0557CDFF" w:rsidR="00877E0E" w:rsidRPr="00266E33" w:rsidRDefault="00A354B6" w:rsidP="00877E0E">
      <w:pPr>
        <w:pStyle w:val="Prrafodelista"/>
        <w:numPr>
          <w:ilvl w:val="0"/>
          <w:numId w:val="9"/>
        </w:numPr>
        <w:spacing w:afterLines="100" w:after="240" w:line="240" w:lineRule="auto"/>
        <w:jc w:val="both"/>
        <w:rPr>
          <w:rFonts w:ascii="Times New Roman" w:hAnsi="Times New Roman" w:cs="Times New Roman"/>
          <w:sz w:val="24"/>
          <w:szCs w:val="24"/>
          <w:lang w:val="en-US"/>
        </w:rPr>
      </w:pPr>
      <w:r w:rsidRPr="00A354B6">
        <w:rPr>
          <w:rFonts w:ascii="Times New Roman" w:hAnsi="Times New Roman" w:cs="Times New Roman"/>
          <w:sz w:val="24"/>
          <w:szCs w:val="24"/>
          <w:lang w:val="en-US"/>
        </w:rPr>
        <w:t xml:space="preserve">Granting loans for amounts </w:t>
      </w:r>
      <w:r w:rsidR="00877E0E">
        <w:rPr>
          <w:rFonts w:ascii="Times New Roman" w:hAnsi="Times New Roman" w:cs="Times New Roman"/>
          <w:sz w:val="24"/>
          <w:szCs w:val="24"/>
          <w:lang w:val="en-US"/>
        </w:rPr>
        <w:t>limited to three thousand UDIs</w:t>
      </w:r>
      <w:r w:rsidR="00266E33">
        <w:rPr>
          <w:rStyle w:val="Refdenotaalpie"/>
          <w:rFonts w:ascii="Times New Roman" w:hAnsi="Times New Roman" w:cs="Times New Roman"/>
          <w:sz w:val="24"/>
          <w:szCs w:val="24"/>
          <w:lang w:val="en-US"/>
        </w:rPr>
        <w:footnoteReference w:id="2"/>
      </w:r>
      <w:r w:rsidR="00A23BDF">
        <w:rPr>
          <w:rFonts w:ascii="Times New Roman" w:hAnsi="Times New Roman" w:cs="Times New Roman"/>
          <w:sz w:val="24"/>
          <w:szCs w:val="24"/>
          <w:lang w:val="en-US"/>
        </w:rPr>
        <w:t>.</w:t>
      </w:r>
    </w:p>
    <w:p w14:paraId="037B8DAA" w14:textId="4D50D6BF" w:rsidR="004A08E3" w:rsidRPr="00266E33" w:rsidRDefault="004A08E3" w:rsidP="00877E0E">
      <w:pPr>
        <w:pStyle w:val="Prrafodelista"/>
        <w:spacing w:afterLines="100" w:after="240" w:line="240" w:lineRule="auto"/>
        <w:ind w:left="717"/>
        <w:jc w:val="both"/>
        <w:rPr>
          <w:rFonts w:ascii="Times New Roman" w:hAnsi="Times New Roman" w:cs="Times New Roman"/>
          <w:sz w:val="24"/>
          <w:szCs w:val="24"/>
          <w:lang w:val="en-US"/>
        </w:rPr>
      </w:pPr>
    </w:p>
    <w:p w14:paraId="63F05637" w14:textId="14865D0C" w:rsidR="00877E0E" w:rsidRDefault="00877E0E" w:rsidP="004A08E3">
      <w:pPr>
        <w:pStyle w:val="Prrafodelista"/>
        <w:numPr>
          <w:ilvl w:val="0"/>
          <w:numId w:val="9"/>
        </w:numPr>
        <w:spacing w:afterLines="100" w:after="240" w:line="240" w:lineRule="auto"/>
        <w:jc w:val="both"/>
        <w:rPr>
          <w:rFonts w:ascii="Times New Roman" w:hAnsi="Times New Roman" w:cs="Times New Roman"/>
          <w:sz w:val="24"/>
          <w:szCs w:val="24"/>
          <w:lang w:val="en-US"/>
        </w:rPr>
      </w:pPr>
      <w:r w:rsidRPr="00877E0E">
        <w:rPr>
          <w:rFonts w:ascii="Times New Roman" w:hAnsi="Times New Roman" w:cs="Times New Roman"/>
          <w:sz w:val="24"/>
          <w:szCs w:val="24"/>
          <w:lang w:val="en-US"/>
        </w:rPr>
        <w:t>Payments for goods and s</w:t>
      </w:r>
      <w:r>
        <w:rPr>
          <w:rFonts w:ascii="Times New Roman" w:hAnsi="Times New Roman" w:cs="Times New Roman"/>
          <w:sz w:val="24"/>
          <w:szCs w:val="24"/>
          <w:lang w:val="en-US"/>
        </w:rPr>
        <w:t>ervices, and</w:t>
      </w:r>
    </w:p>
    <w:p w14:paraId="0BEF82CF" w14:textId="77777777" w:rsidR="00877E0E" w:rsidRPr="00877E0E" w:rsidRDefault="00877E0E" w:rsidP="00877E0E">
      <w:pPr>
        <w:pStyle w:val="Prrafodelista"/>
        <w:rPr>
          <w:rFonts w:ascii="Times New Roman" w:hAnsi="Times New Roman" w:cs="Times New Roman"/>
          <w:sz w:val="24"/>
          <w:szCs w:val="24"/>
          <w:lang w:val="en-US"/>
        </w:rPr>
      </w:pPr>
    </w:p>
    <w:p w14:paraId="21E7D490" w14:textId="0CA901C9" w:rsidR="004A08E3" w:rsidRPr="00877E0E" w:rsidRDefault="00877E0E" w:rsidP="00877E0E">
      <w:pPr>
        <w:pStyle w:val="Prrafodelista"/>
        <w:numPr>
          <w:ilvl w:val="0"/>
          <w:numId w:val="9"/>
        </w:numPr>
        <w:spacing w:afterLines="100"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Consulting balances and movements.</w:t>
      </w:r>
    </w:p>
    <w:p w14:paraId="2D8A4099" w14:textId="74EF6164" w:rsidR="00824186" w:rsidRPr="00824186" w:rsidRDefault="00824186" w:rsidP="00A037F4">
      <w:pPr>
        <w:spacing w:afterLines="100" w:after="240" w:line="240" w:lineRule="auto"/>
        <w:ind w:firstLine="357"/>
        <w:jc w:val="both"/>
        <w:rPr>
          <w:rFonts w:ascii="Times New Roman" w:hAnsi="Times New Roman" w:cs="Times New Roman"/>
          <w:sz w:val="24"/>
          <w:szCs w:val="24"/>
          <w:lang w:val="en-US"/>
        </w:rPr>
      </w:pPr>
      <w:r w:rsidRPr="00824186">
        <w:rPr>
          <w:rFonts w:ascii="Times New Roman" w:hAnsi="Times New Roman" w:cs="Times New Roman"/>
          <w:sz w:val="24"/>
          <w:szCs w:val="24"/>
          <w:lang w:val="en-US"/>
        </w:rPr>
        <w:t xml:space="preserve">When contracting technology-based </w:t>
      </w:r>
      <w:r>
        <w:rPr>
          <w:rFonts w:ascii="Times New Roman" w:hAnsi="Times New Roman" w:cs="Times New Roman"/>
          <w:sz w:val="24"/>
          <w:szCs w:val="24"/>
          <w:lang w:val="en-US"/>
        </w:rPr>
        <w:t xml:space="preserve">commission agents, Institutions must consider </w:t>
      </w:r>
      <w:r w:rsidR="00351F32">
        <w:rPr>
          <w:rFonts w:ascii="Times New Roman" w:hAnsi="Times New Roman" w:cs="Times New Roman"/>
          <w:sz w:val="24"/>
          <w:szCs w:val="24"/>
          <w:lang w:val="en-US"/>
        </w:rPr>
        <w:t>additional requirements and obligations in addition to those already in effect</w:t>
      </w:r>
      <w:r w:rsidR="007C146C">
        <w:rPr>
          <w:rFonts w:ascii="Times New Roman" w:hAnsi="Times New Roman" w:cs="Times New Roman"/>
          <w:sz w:val="24"/>
          <w:szCs w:val="24"/>
          <w:lang w:val="en-US"/>
        </w:rPr>
        <w:t>, as follows:</w:t>
      </w:r>
    </w:p>
    <w:p w14:paraId="2916CD2E" w14:textId="7E5A5E3E" w:rsidR="00F274DA" w:rsidRPr="001A00BF" w:rsidRDefault="00893A9C" w:rsidP="00A037F4">
      <w:pPr>
        <w:spacing w:afterLines="100" w:after="240" w:line="240" w:lineRule="auto"/>
        <w:ind w:firstLine="357"/>
        <w:jc w:val="both"/>
        <w:rPr>
          <w:rFonts w:ascii="Times New Roman" w:hAnsi="Times New Roman" w:cs="Times New Roman"/>
          <w:sz w:val="24"/>
          <w:szCs w:val="24"/>
          <w:lang w:val="en-US"/>
        </w:rPr>
      </w:pPr>
      <w:r w:rsidRPr="00C7545E">
        <w:rPr>
          <w:rFonts w:ascii="Times New Roman" w:hAnsi="Times New Roman" w:cs="Times New Roman"/>
          <w:b/>
          <w:bCs/>
          <w:sz w:val="24"/>
          <w:szCs w:val="24"/>
          <w:lang w:val="en-US"/>
        </w:rPr>
        <w:t>a)</w:t>
      </w:r>
      <w:r w:rsidR="003D2468" w:rsidRPr="00C7545E">
        <w:rPr>
          <w:rFonts w:ascii="Times New Roman" w:hAnsi="Times New Roman" w:cs="Times New Roman"/>
          <w:sz w:val="24"/>
          <w:szCs w:val="24"/>
          <w:lang w:val="en-US"/>
        </w:rPr>
        <w:t xml:space="preserve"> </w:t>
      </w:r>
      <w:r w:rsidR="00C431BA" w:rsidRPr="00C7545E">
        <w:rPr>
          <w:rFonts w:ascii="Times New Roman" w:hAnsi="Times New Roman" w:cs="Times New Roman"/>
          <w:sz w:val="24"/>
          <w:szCs w:val="24"/>
          <w:lang w:val="en-US"/>
        </w:rPr>
        <w:t xml:space="preserve"> </w:t>
      </w:r>
      <w:r w:rsidR="006D68D1" w:rsidRPr="00C7545E">
        <w:rPr>
          <w:rFonts w:ascii="Times New Roman" w:hAnsi="Times New Roman" w:cs="Times New Roman"/>
          <w:sz w:val="24"/>
          <w:szCs w:val="24"/>
          <w:lang w:val="en-US"/>
        </w:rPr>
        <w:t xml:space="preserve">Information </w:t>
      </w:r>
      <w:r w:rsidR="00C7545E" w:rsidRPr="00C7545E">
        <w:rPr>
          <w:rFonts w:ascii="Times New Roman" w:hAnsi="Times New Roman" w:cs="Times New Roman"/>
          <w:sz w:val="24"/>
          <w:szCs w:val="24"/>
          <w:lang w:val="en-US"/>
        </w:rPr>
        <w:t xml:space="preserve">security, operational processes, and database and computing </w:t>
      </w:r>
      <w:r w:rsidR="00FD087E">
        <w:rPr>
          <w:rFonts w:ascii="Times New Roman" w:hAnsi="Times New Roman" w:cs="Times New Roman"/>
          <w:sz w:val="24"/>
          <w:szCs w:val="24"/>
          <w:lang w:val="en-US"/>
        </w:rPr>
        <w:t xml:space="preserve">systems </w:t>
      </w:r>
      <w:r w:rsidR="001A00BF">
        <w:rPr>
          <w:rFonts w:ascii="Times New Roman" w:hAnsi="Times New Roman" w:cs="Times New Roman"/>
          <w:sz w:val="24"/>
          <w:szCs w:val="24"/>
          <w:lang w:val="en-US"/>
        </w:rPr>
        <w:t>management</w:t>
      </w:r>
      <w:r w:rsidR="00C7545E" w:rsidRPr="00C7545E">
        <w:rPr>
          <w:rFonts w:ascii="Times New Roman" w:hAnsi="Times New Roman" w:cs="Times New Roman"/>
          <w:sz w:val="24"/>
          <w:szCs w:val="24"/>
          <w:lang w:val="en-US"/>
        </w:rPr>
        <w:t>.</w:t>
      </w:r>
      <w:r w:rsidR="00C431BA" w:rsidRPr="001A00BF">
        <w:rPr>
          <w:rFonts w:ascii="Times New Roman" w:hAnsi="Times New Roman" w:cs="Times New Roman"/>
          <w:sz w:val="24"/>
          <w:szCs w:val="24"/>
          <w:lang w:val="en-US"/>
        </w:rPr>
        <w:t xml:space="preserve"> </w:t>
      </w:r>
    </w:p>
    <w:p w14:paraId="473C178D" w14:textId="6FD26165" w:rsidR="00933BE5" w:rsidRPr="00FC0716" w:rsidRDefault="00F274DA" w:rsidP="00FC0716">
      <w:pPr>
        <w:spacing w:afterLines="100" w:after="240" w:line="240" w:lineRule="auto"/>
        <w:ind w:firstLine="357"/>
        <w:jc w:val="both"/>
        <w:rPr>
          <w:rFonts w:ascii="Times New Roman" w:hAnsi="Times New Roman" w:cs="Times New Roman"/>
          <w:sz w:val="24"/>
          <w:szCs w:val="24"/>
          <w:lang w:val="en-US"/>
        </w:rPr>
      </w:pPr>
      <w:r w:rsidRPr="007A4036">
        <w:rPr>
          <w:rFonts w:ascii="Times New Roman" w:hAnsi="Times New Roman" w:cs="Times New Roman"/>
          <w:b/>
          <w:bCs/>
          <w:sz w:val="24"/>
          <w:szCs w:val="24"/>
          <w:lang w:val="en-US"/>
        </w:rPr>
        <w:t>b)</w:t>
      </w:r>
      <w:r w:rsidRPr="007A4036">
        <w:rPr>
          <w:rFonts w:ascii="Times New Roman" w:hAnsi="Times New Roman" w:cs="Times New Roman"/>
          <w:sz w:val="24"/>
          <w:szCs w:val="24"/>
          <w:lang w:val="en-US"/>
        </w:rPr>
        <w:t xml:space="preserve"> </w:t>
      </w:r>
      <w:r w:rsidR="007A4036" w:rsidRPr="007A4036">
        <w:rPr>
          <w:rFonts w:ascii="Times New Roman" w:hAnsi="Times New Roman" w:cs="Times New Roman"/>
          <w:sz w:val="24"/>
          <w:szCs w:val="24"/>
          <w:lang w:val="en-US"/>
        </w:rPr>
        <w:t>Likewise, Institutions must k</w:t>
      </w:r>
      <w:r w:rsidR="007A4036">
        <w:rPr>
          <w:rFonts w:ascii="Times New Roman" w:hAnsi="Times New Roman" w:cs="Times New Roman"/>
          <w:sz w:val="24"/>
          <w:szCs w:val="24"/>
          <w:lang w:val="en-US"/>
        </w:rPr>
        <w:t xml:space="preserve">now and gather </w:t>
      </w:r>
      <w:r w:rsidR="00B94294">
        <w:rPr>
          <w:rFonts w:ascii="Times New Roman" w:hAnsi="Times New Roman" w:cs="Times New Roman"/>
          <w:sz w:val="24"/>
          <w:szCs w:val="24"/>
          <w:lang w:val="en-US"/>
        </w:rPr>
        <w:t xml:space="preserve">from the technology-based commission </w:t>
      </w:r>
      <w:r w:rsidR="00FC0716">
        <w:rPr>
          <w:rFonts w:ascii="Times New Roman" w:hAnsi="Times New Roman" w:cs="Times New Roman"/>
          <w:sz w:val="24"/>
          <w:szCs w:val="24"/>
          <w:lang w:val="en-US"/>
        </w:rPr>
        <w:t>agents’</w:t>
      </w:r>
      <w:r w:rsidR="00B94294">
        <w:rPr>
          <w:rFonts w:ascii="Times New Roman" w:hAnsi="Times New Roman" w:cs="Times New Roman"/>
          <w:sz w:val="24"/>
          <w:szCs w:val="24"/>
          <w:lang w:val="en-US"/>
        </w:rPr>
        <w:t xml:space="preserve"> information and documentation related to their information</w:t>
      </w:r>
      <w:r w:rsidR="00FC0716">
        <w:rPr>
          <w:rFonts w:ascii="Times New Roman" w:hAnsi="Times New Roman" w:cs="Times New Roman"/>
          <w:sz w:val="24"/>
          <w:szCs w:val="24"/>
          <w:lang w:val="en-US"/>
        </w:rPr>
        <w:t xml:space="preserve"> servers, contracts in force with third parties, and the employees who will carry out the operational processes related to financial services.</w:t>
      </w:r>
    </w:p>
    <w:p w14:paraId="15769520" w14:textId="60E29747" w:rsidR="006352BD" w:rsidRPr="00A62463" w:rsidRDefault="00371F9C" w:rsidP="00C25348">
      <w:pPr>
        <w:spacing w:afterLines="100" w:after="240" w:line="240" w:lineRule="auto"/>
        <w:ind w:firstLine="357"/>
        <w:jc w:val="both"/>
        <w:rPr>
          <w:rFonts w:ascii="Times New Roman" w:hAnsi="Times New Roman" w:cs="Times New Roman"/>
          <w:sz w:val="24"/>
          <w:szCs w:val="24"/>
          <w:lang w:val="en-US"/>
        </w:rPr>
      </w:pPr>
      <w:r w:rsidRPr="00A62463">
        <w:rPr>
          <w:rFonts w:ascii="Times New Roman" w:hAnsi="Times New Roman" w:cs="Times New Roman"/>
          <w:b/>
          <w:bCs/>
          <w:sz w:val="24"/>
          <w:szCs w:val="24"/>
          <w:lang w:val="en-US"/>
        </w:rPr>
        <w:t>c)</w:t>
      </w:r>
      <w:r w:rsidRPr="00A62463">
        <w:rPr>
          <w:rFonts w:ascii="Times New Roman" w:hAnsi="Times New Roman" w:cs="Times New Roman"/>
          <w:sz w:val="24"/>
          <w:szCs w:val="24"/>
          <w:lang w:val="en-US"/>
        </w:rPr>
        <w:t xml:space="preserve"> </w:t>
      </w:r>
      <w:r w:rsidR="00453366" w:rsidRPr="00A62463">
        <w:rPr>
          <w:rFonts w:ascii="Times New Roman" w:hAnsi="Times New Roman" w:cs="Times New Roman"/>
          <w:sz w:val="24"/>
          <w:szCs w:val="24"/>
          <w:lang w:val="en-US"/>
        </w:rPr>
        <w:t>The information that Institutions must ensure that the technology-based commission agents</w:t>
      </w:r>
      <w:r w:rsidR="000D2F8F" w:rsidRPr="00A62463">
        <w:rPr>
          <w:rFonts w:ascii="Times New Roman" w:hAnsi="Times New Roman" w:cs="Times New Roman"/>
          <w:sz w:val="24"/>
          <w:szCs w:val="24"/>
          <w:lang w:val="en-US"/>
        </w:rPr>
        <w:t xml:space="preserve"> make known to their customers, on the use and registration of public and private keys, and </w:t>
      </w:r>
      <w:r w:rsidR="00E653CE" w:rsidRPr="00A62463">
        <w:rPr>
          <w:rFonts w:ascii="Times New Roman" w:hAnsi="Times New Roman" w:cs="Times New Roman"/>
          <w:sz w:val="24"/>
          <w:szCs w:val="24"/>
          <w:lang w:val="en-US"/>
        </w:rPr>
        <w:t xml:space="preserve">the </w:t>
      </w:r>
      <w:r w:rsidR="005B4253">
        <w:rPr>
          <w:rFonts w:ascii="Times New Roman" w:hAnsi="Times New Roman" w:cs="Times New Roman"/>
          <w:sz w:val="24"/>
          <w:szCs w:val="24"/>
          <w:lang w:val="en-US"/>
        </w:rPr>
        <w:t>f</w:t>
      </w:r>
      <w:r w:rsidR="00E653CE" w:rsidRPr="00A62463">
        <w:rPr>
          <w:rFonts w:ascii="Times New Roman" w:hAnsi="Times New Roman" w:cs="Times New Roman"/>
          <w:sz w:val="24"/>
          <w:szCs w:val="24"/>
          <w:lang w:val="en-US"/>
        </w:rPr>
        <w:t xml:space="preserve">actors </w:t>
      </w:r>
      <w:r w:rsidR="000D2F8F" w:rsidRPr="00A62463">
        <w:rPr>
          <w:rFonts w:ascii="Times New Roman" w:hAnsi="Times New Roman" w:cs="Times New Roman"/>
          <w:sz w:val="24"/>
          <w:szCs w:val="24"/>
          <w:lang w:val="en-US"/>
        </w:rPr>
        <w:t xml:space="preserve">that </w:t>
      </w:r>
      <w:r w:rsidR="00A62463">
        <w:rPr>
          <w:rFonts w:ascii="Times New Roman" w:hAnsi="Times New Roman" w:cs="Times New Roman"/>
          <w:sz w:val="24"/>
          <w:szCs w:val="24"/>
          <w:lang w:val="en-US"/>
        </w:rPr>
        <w:t>w</w:t>
      </w:r>
      <w:r w:rsidR="00A62463" w:rsidRPr="00A62463">
        <w:rPr>
          <w:rFonts w:ascii="Times New Roman" w:hAnsi="Times New Roman" w:cs="Times New Roman"/>
          <w:sz w:val="24"/>
          <w:szCs w:val="24"/>
          <w:lang w:val="en-US"/>
        </w:rPr>
        <w:t>ill allow cu</w:t>
      </w:r>
      <w:r w:rsidR="00A62463">
        <w:rPr>
          <w:rFonts w:ascii="Times New Roman" w:hAnsi="Times New Roman" w:cs="Times New Roman"/>
          <w:sz w:val="24"/>
          <w:szCs w:val="24"/>
          <w:lang w:val="en-US"/>
        </w:rPr>
        <w:t xml:space="preserve">stomers to be authenticated for the </w:t>
      </w:r>
      <w:r w:rsidR="005B4253">
        <w:rPr>
          <w:rFonts w:ascii="Times New Roman" w:hAnsi="Times New Roman" w:cs="Times New Roman"/>
          <w:sz w:val="24"/>
          <w:szCs w:val="24"/>
          <w:lang w:val="en-US"/>
        </w:rPr>
        <w:t>execution</w:t>
      </w:r>
      <w:r w:rsidR="00A62463">
        <w:rPr>
          <w:rFonts w:ascii="Times New Roman" w:hAnsi="Times New Roman" w:cs="Times New Roman"/>
          <w:sz w:val="24"/>
          <w:szCs w:val="24"/>
          <w:lang w:val="en-US"/>
        </w:rPr>
        <w:t xml:space="preserve"> of operations. </w:t>
      </w:r>
    </w:p>
    <w:p w14:paraId="7651BDD0" w14:textId="48698D89" w:rsidR="00C9039A" w:rsidRPr="005B4253" w:rsidRDefault="00C9039A" w:rsidP="00A037F4">
      <w:pPr>
        <w:spacing w:afterLines="100" w:after="240" w:line="240" w:lineRule="auto"/>
        <w:ind w:firstLine="357"/>
        <w:jc w:val="both"/>
        <w:rPr>
          <w:rFonts w:ascii="Times New Roman" w:hAnsi="Times New Roman" w:cs="Times New Roman"/>
          <w:b/>
          <w:bCs/>
          <w:sz w:val="24"/>
          <w:szCs w:val="24"/>
          <w:lang w:val="en-US"/>
        </w:rPr>
      </w:pPr>
      <w:r w:rsidRPr="005B4253">
        <w:rPr>
          <w:rFonts w:ascii="Times New Roman" w:hAnsi="Times New Roman" w:cs="Times New Roman"/>
          <w:b/>
          <w:bCs/>
          <w:sz w:val="24"/>
          <w:szCs w:val="24"/>
          <w:lang w:val="en-US"/>
        </w:rPr>
        <w:t>II</w:t>
      </w:r>
      <w:r w:rsidR="00BD582F" w:rsidRPr="005B4253">
        <w:rPr>
          <w:rFonts w:ascii="Times New Roman" w:hAnsi="Times New Roman" w:cs="Times New Roman"/>
          <w:b/>
          <w:bCs/>
          <w:sz w:val="24"/>
          <w:szCs w:val="24"/>
          <w:lang w:val="en-US"/>
        </w:rPr>
        <w:t>I</w:t>
      </w:r>
      <w:r w:rsidRPr="005B4253">
        <w:rPr>
          <w:rFonts w:ascii="Times New Roman" w:hAnsi="Times New Roman" w:cs="Times New Roman"/>
          <w:b/>
          <w:bCs/>
          <w:sz w:val="24"/>
          <w:szCs w:val="24"/>
          <w:lang w:val="en-US"/>
        </w:rPr>
        <w:t xml:space="preserve">. </w:t>
      </w:r>
      <w:r w:rsidR="005B4253" w:rsidRPr="005B4253">
        <w:rPr>
          <w:rFonts w:ascii="Times New Roman" w:hAnsi="Times New Roman" w:cs="Times New Roman"/>
          <w:b/>
          <w:bCs/>
          <w:sz w:val="24"/>
          <w:szCs w:val="24"/>
          <w:lang w:val="en-US"/>
        </w:rPr>
        <w:t>Operational Process</w:t>
      </w:r>
    </w:p>
    <w:p w14:paraId="1FD5F199" w14:textId="29A71343" w:rsidR="00460023" w:rsidRPr="00F457DD" w:rsidRDefault="005B4253" w:rsidP="00F457DD">
      <w:pPr>
        <w:spacing w:afterLines="100" w:after="240" w:line="240" w:lineRule="auto"/>
        <w:ind w:firstLine="357"/>
        <w:jc w:val="both"/>
        <w:rPr>
          <w:rFonts w:ascii="Times New Roman" w:hAnsi="Times New Roman" w:cs="Times New Roman"/>
          <w:sz w:val="24"/>
          <w:szCs w:val="24"/>
          <w:lang w:val="en-US"/>
        </w:rPr>
      </w:pPr>
      <w:r w:rsidRPr="005B4253">
        <w:rPr>
          <w:rFonts w:ascii="Times New Roman" w:hAnsi="Times New Roman" w:cs="Times New Roman"/>
          <w:sz w:val="24"/>
          <w:szCs w:val="24"/>
          <w:lang w:val="en-US"/>
        </w:rPr>
        <w:t>The p</w:t>
      </w:r>
      <w:r>
        <w:rPr>
          <w:rFonts w:ascii="Times New Roman" w:hAnsi="Times New Roman" w:cs="Times New Roman"/>
          <w:sz w:val="24"/>
          <w:szCs w:val="24"/>
          <w:lang w:val="en-US"/>
        </w:rPr>
        <w:t>rocess t</w:t>
      </w:r>
      <w:r w:rsidR="006D2DF3">
        <w:rPr>
          <w:rFonts w:ascii="Times New Roman" w:hAnsi="Times New Roman" w:cs="Times New Roman"/>
          <w:sz w:val="24"/>
          <w:szCs w:val="24"/>
          <w:lang w:val="en-US"/>
        </w:rPr>
        <w:t xml:space="preserve">o be followed to execute operations through </w:t>
      </w:r>
      <w:r w:rsidR="00DF3882">
        <w:rPr>
          <w:rFonts w:ascii="Times New Roman" w:hAnsi="Times New Roman" w:cs="Times New Roman"/>
          <w:sz w:val="24"/>
          <w:szCs w:val="24"/>
          <w:lang w:val="en-US"/>
        </w:rPr>
        <w:t xml:space="preserve">technology-based commission agents will be that all customers must be previously authenticated by the Institution. </w:t>
      </w:r>
      <w:r w:rsidR="00DF3882" w:rsidRPr="007C17AC">
        <w:rPr>
          <w:rFonts w:ascii="Times New Roman" w:hAnsi="Times New Roman" w:cs="Times New Roman"/>
          <w:sz w:val="24"/>
          <w:szCs w:val="24"/>
          <w:lang w:val="en-US"/>
        </w:rPr>
        <w:t xml:space="preserve">Therefore, the customer </w:t>
      </w:r>
      <w:r w:rsidR="007C17AC" w:rsidRPr="007C17AC">
        <w:rPr>
          <w:rFonts w:ascii="Times New Roman" w:hAnsi="Times New Roman" w:cs="Times New Roman"/>
          <w:sz w:val="24"/>
          <w:szCs w:val="24"/>
          <w:lang w:val="en-US"/>
        </w:rPr>
        <w:t>will be redirected from the commission a</w:t>
      </w:r>
      <w:r w:rsidR="007C17AC">
        <w:rPr>
          <w:rFonts w:ascii="Times New Roman" w:hAnsi="Times New Roman" w:cs="Times New Roman"/>
          <w:sz w:val="24"/>
          <w:szCs w:val="24"/>
          <w:lang w:val="en-US"/>
        </w:rPr>
        <w:t>gent</w:t>
      </w:r>
      <w:r w:rsidR="00A52F40">
        <w:rPr>
          <w:rFonts w:ascii="Times New Roman" w:hAnsi="Times New Roman" w:cs="Times New Roman"/>
          <w:sz w:val="24"/>
          <w:szCs w:val="24"/>
          <w:lang w:val="en-US"/>
        </w:rPr>
        <w:t xml:space="preserve">’s interface to the Institution’s for verification and authentication, then redirected back to the </w:t>
      </w:r>
      <w:r w:rsidR="00F457DD">
        <w:rPr>
          <w:rFonts w:ascii="Times New Roman" w:hAnsi="Times New Roman" w:cs="Times New Roman"/>
          <w:sz w:val="24"/>
          <w:szCs w:val="24"/>
          <w:lang w:val="en-US"/>
        </w:rPr>
        <w:t>agent</w:t>
      </w:r>
      <w:r w:rsidR="00F924D4">
        <w:rPr>
          <w:rFonts w:ascii="Times New Roman" w:hAnsi="Times New Roman" w:cs="Times New Roman"/>
          <w:sz w:val="24"/>
          <w:szCs w:val="24"/>
          <w:lang w:val="en-US"/>
        </w:rPr>
        <w:t>’</w:t>
      </w:r>
      <w:r w:rsidR="00F457DD">
        <w:rPr>
          <w:rFonts w:ascii="Times New Roman" w:hAnsi="Times New Roman" w:cs="Times New Roman"/>
          <w:sz w:val="24"/>
          <w:szCs w:val="24"/>
          <w:lang w:val="en-US"/>
        </w:rPr>
        <w:t>s</w:t>
      </w:r>
      <w:r w:rsidR="00F924D4">
        <w:rPr>
          <w:rFonts w:ascii="Times New Roman" w:hAnsi="Times New Roman" w:cs="Times New Roman"/>
          <w:sz w:val="24"/>
          <w:szCs w:val="24"/>
          <w:lang w:val="en-US"/>
        </w:rPr>
        <w:t xml:space="preserve"> interface</w:t>
      </w:r>
      <w:r w:rsidR="00F457DD">
        <w:rPr>
          <w:rFonts w:ascii="Times New Roman" w:hAnsi="Times New Roman" w:cs="Times New Roman"/>
          <w:sz w:val="24"/>
          <w:szCs w:val="24"/>
          <w:lang w:val="en-US"/>
        </w:rPr>
        <w:t xml:space="preserve"> to carry out the operation.</w:t>
      </w:r>
    </w:p>
    <w:p w14:paraId="44B4A1ED" w14:textId="099AB395" w:rsidR="00926022" w:rsidRPr="00926022" w:rsidRDefault="00926022" w:rsidP="00A037F4">
      <w:pPr>
        <w:spacing w:afterLines="100" w:after="240" w:line="240" w:lineRule="auto"/>
        <w:ind w:firstLine="357"/>
        <w:jc w:val="both"/>
        <w:rPr>
          <w:rFonts w:ascii="Times New Roman" w:hAnsi="Times New Roman" w:cs="Times New Roman"/>
          <w:sz w:val="24"/>
          <w:szCs w:val="24"/>
          <w:lang w:val="en-US"/>
        </w:rPr>
      </w:pPr>
      <w:r w:rsidRPr="00926022">
        <w:rPr>
          <w:rFonts w:ascii="Times New Roman" w:hAnsi="Times New Roman" w:cs="Times New Roman"/>
          <w:sz w:val="24"/>
          <w:szCs w:val="24"/>
          <w:lang w:val="en-US"/>
        </w:rPr>
        <w:t>This means that once t</w:t>
      </w:r>
      <w:r>
        <w:rPr>
          <w:rFonts w:ascii="Times New Roman" w:hAnsi="Times New Roman" w:cs="Times New Roman"/>
          <w:sz w:val="24"/>
          <w:szCs w:val="24"/>
          <w:lang w:val="en-US"/>
        </w:rPr>
        <w:t xml:space="preserve">he customer has been authenticated, the technology-based commission agent will have access to the customer’s information </w:t>
      </w:r>
      <w:r w:rsidR="00D0767C">
        <w:rPr>
          <w:rFonts w:ascii="Times New Roman" w:hAnsi="Times New Roman" w:cs="Times New Roman"/>
          <w:sz w:val="24"/>
          <w:szCs w:val="24"/>
          <w:lang w:val="en-US"/>
        </w:rPr>
        <w:t>and will be able to carry out the transaction. However, the permissions granted to the commission agent</w:t>
      </w:r>
      <w:r w:rsidR="006C3518">
        <w:rPr>
          <w:rFonts w:ascii="Times New Roman" w:hAnsi="Times New Roman" w:cs="Times New Roman"/>
          <w:sz w:val="24"/>
          <w:szCs w:val="24"/>
          <w:lang w:val="en-US"/>
        </w:rPr>
        <w:t xml:space="preserve"> to access the customer’s information will be revoked </w:t>
      </w:r>
      <w:r w:rsidR="00E37035">
        <w:rPr>
          <w:rFonts w:ascii="Times New Roman" w:hAnsi="Times New Roman" w:cs="Times New Roman"/>
          <w:sz w:val="24"/>
          <w:szCs w:val="24"/>
          <w:lang w:val="en-US"/>
        </w:rPr>
        <w:t>either (</w:t>
      </w:r>
      <w:r w:rsidR="00E37035" w:rsidRPr="008E03CF">
        <w:rPr>
          <w:rFonts w:ascii="Times New Roman" w:hAnsi="Times New Roman" w:cs="Times New Roman"/>
          <w:b/>
          <w:bCs/>
          <w:sz w:val="24"/>
          <w:szCs w:val="24"/>
          <w:lang w:val="en-US"/>
        </w:rPr>
        <w:t>a</w:t>
      </w:r>
      <w:r w:rsidR="00E37035">
        <w:rPr>
          <w:rFonts w:ascii="Times New Roman" w:hAnsi="Times New Roman" w:cs="Times New Roman"/>
          <w:sz w:val="24"/>
          <w:szCs w:val="24"/>
          <w:lang w:val="en-US"/>
        </w:rPr>
        <w:t xml:space="preserve">) </w:t>
      </w:r>
      <w:r w:rsidR="006C3518">
        <w:rPr>
          <w:rFonts w:ascii="Times New Roman" w:hAnsi="Times New Roman" w:cs="Times New Roman"/>
          <w:sz w:val="24"/>
          <w:szCs w:val="24"/>
          <w:lang w:val="en-US"/>
        </w:rPr>
        <w:t xml:space="preserve">once the transaction has been completed, </w:t>
      </w:r>
      <w:r w:rsidR="00E37035">
        <w:rPr>
          <w:rFonts w:ascii="Times New Roman" w:hAnsi="Times New Roman" w:cs="Times New Roman"/>
          <w:sz w:val="24"/>
          <w:szCs w:val="24"/>
          <w:lang w:val="en-US"/>
        </w:rPr>
        <w:t>(</w:t>
      </w:r>
      <w:r w:rsidR="00E37035" w:rsidRPr="008E03CF">
        <w:rPr>
          <w:rFonts w:ascii="Times New Roman" w:hAnsi="Times New Roman" w:cs="Times New Roman"/>
          <w:b/>
          <w:bCs/>
          <w:sz w:val="24"/>
          <w:szCs w:val="24"/>
          <w:lang w:val="en-US"/>
        </w:rPr>
        <w:t>b</w:t>
      </w:r>
      <w:r w:rsidR="00E37035">
        <w:rPr>
          <w:rFonts w:ascii="Times New Roman" w:hAnsi="Times New Roman" w:cs="Times New Roman"/>
          <w:sz w:val="24"/>
          <w:szCs w:val="24"/>
          <w:lang w:val="en-US"/>
        </w:rPr>
        <w:t xml:space="preserve">) </w:t>
      </w:r>
      <w:r w:rsidR="008E03CF">
        <w:rPr>
          <w:rFonts w:ascii="Times New Roman" w:hAnsi="Times New Roman" w:cs="Times New Roman"/>
          <w:sz w:val="24"/>
          <w:szCs w:val="24"/>
          <w:lang w:val="en-US"/>
        </w:rPr>
        <w:t xml:space="preserve">the allowed time to carry out the operation expires, </w:t>
      </w:r>
      <w:r w:rsidR="006C3518">
        <w:rPr>
          <w:rFonts w:ascii="Times New Roman" w:hAnsi="Times New Roman" w:cs="Times New Roman"/>
          <w:sz w:val="24"/>
          <w:szCs w:val="24"/>
          <w:lang w:val="en-US"/>
        </w:rPr>
        <w:t xml:space="preserve">or </w:t>
      </w:r>
      <w:r w:rsidR="008E03CF">
        <w:rPr>
          <w:rFonts w:ascii="Times New Roman" w:hAnsi="Times New Roman" w:cs="Times New Roman"/>
          <w:sz w:val="24"/>
          <w:szCs w:val="24"/>
          <w:lang w:val="en-US"/>
        </w:rPr>
        <w:t>(</w:t>
      </w:r>
      <w:r w:rsidR="008E03CF" w:rsidRPr="008E03CF">
        <w:rPr>
          <w:rFonts w:ascii="Times New Roman" w:hAnsi="Times New Roman" w:cs="Times New Roman"/>
          <w:b/>
          <w:bCs/>
          <w:sz w:val="24"/>
          <w:szCs w:val="24"/>
          <w:lang w:val="en-US"/>
        </w:rPr>
        <w:t>c</w:t>
      </w:r>
      <w:r w:rsidR="008E03CF">
        <w:rPr>
          <w:rFonts w:ascii="Times New Roman" w:hAnsi="Times New Roman" w:cs="Times New Roman"/>
          <w:sz w:val="24"/>
          <w:szCs w:val="24"/>
          <w:lang w:val="en-US"/>
        </w:rPr>
        <w:t xml:space="preserve">) </w:t>
      </w:r>
      <w:r w:rsidR="006C3518">
        <w:rPr>
          <w:rFonts w:ascii="Times New Roman" w:hAnsi="Times New Roman" w:cs="Times New Roman"/>
          <w:sz w:val="24"/>
          <w:szCs w:val="24"/>
          <w:lang w:val="en-US"/>
        </w:rPr>
        <w:t>due user inactivity, the session expires</w:t>
      </w:r>
      <w:r w:rsidR="00E37035">
        <w:rPr>
          <w:rFonts w:ascii="Times New Roman" w:hAnsi="Times New Roman" w:cs="Times New Roman"/>
          <w:sz w:val="24"/>
          <w:szCs w:val="24"/>
          <w:lang w:val="en-US"/>
        </w:rPr>
        <w:t>.</w:t>
      </w:r>
    </w:p>
    <w:p w14:paraId="2CB1820F" w14:textId="674C569E" w:rsidR="001F3162" w:rsidRPr="00501870" w:rsidRDefault="00501870" w:rsidP="00A037F4">
      <w:pPr>
        <w:spacing w:afterLines="100" w:after="240" w:line="240" w:lineRule="auto"/>
        <w:ind w:firstLine="357"/>
        <w:jc w:val="both"/>
        <w:rPr>
          <w:rFonts w:ascii="Times New Roman" w:hAnsi="Times New Roman" w:cs="Times New Roman"/>
          <w:sz w:val="24"/>
          <w:szCs w:val="24"/>
          <w:lang w:val="en-US"/>
        </w:rPr>
      </w:pPr>
      <w:r w:rsidRPr="00501870">
        <w:rPr>
          <w:rFonts w:ascii="Times New Roman" w:hAnsi="Times New Roman" w:cs="Times New Roman"/>
          <w:sz w:val="24"/>
          <w:szCs w:val="24"/>
          <w:lang w:val="en-US"/>
        </w:rPr>
        <w:t>Regarding the contracts that I</w:t>
      </w:r>
      <w:r>
        <w:rPr>
          <w:rFonts w:ascii="Times New Roman" w:hAnsi="Times New Roman" w:cs="Times New Roman"/>
          <w:sz w:val="24"/>
          <w:szCs w:val="24"/>
          <w:lang w:val="en-US"/>
        </w:rPr>
        <w:t>nstitutions enter into with the technology-based commission agents</w:t>
      </w:r>
      <w:r w:rsidR="009253A3">
        <w:rPr>
          <w:rFonts w:ascii="Times New Roman" w:hAnsi="Times New Roman" w:cs="Times New Roman"/>
          <w:sz w:val="24"/>
          <w:szCs w:val="24"/>
          <w:lang w:val="en-US"/>
        </w:rPr>
        <w:t xml:space="preserve">, it is to be found that certain clauses </w:t>
      </w:r>
      <w:r w:rsidR="00A046E8">
        <w:rPr>
          <w:rFonts w:ascii="Times New Roman" w:hAnsi="Times New Roman" w:cs="Times New Roman"/>
          <w:sz w:val="24"/>
          <w:szCs w:val="24"/>
          <w:lang w:val="en-US"/>
        </w:rPr>
        <w:t xml:space="preserve">must be settled </w:t>
      </w:r>
      <w:r w:rsidR="009253A3">
        <w:rPr>
          <w:rFonts w:ascii="Times New Roman" w:hAnsi="Times New Roman" w:cs="Times New Roman"/>
          <w:sz w:val="24"/>
          <w:szCs w:val="24"/>
          <w:lang w:val="en-US"/>
        </w:rPr>
        <w:t xml:space="preserve">that </w:t>
      </w:r>
      <w:r w:rsidR="00A046E8">
        <w:rPr>
          <w:rFonts w:ascii="Times New Roman" w:hAnsi="Times New Roman" w:cs="Times New Roman"/>
          <w:sz w:val="24"/>
          <w:szCs w:val="24"/>
          <w:lang w:val="en-US"/>
        </w:rPr>
        <w:t xml:space="preserve">will prevent the agent from </w:t>
      </w:r>
      <w:r w:rsidR="00833D26">
        <w:rPr>
          <w:rFonts w:ascii="Times New Roman" w:hAnsi="Times New Roman" w:cs="Times New Roman"/>
          <w:sz w:val="24"/>
          <w:szCs w:val="24"/>
          <w:lang w:val="en-US"/>
        </w:rPr>
        <w:t xml:space="preserve">processing, transmit, store, modify, or copy the </w:t>
      </w:r>
      <w:r w:rsidR="00E2427C">
        <w:rPr>
          <w:rFonts w:ascii="Times New Roman" w:hAnsi="Times New Roman" w:cs="Times New Roman"/>
          <w:sz w:val="24"/>
          <w:szCs w:val="24"/>
          <w:lang w:val="en-US"/>
        </w:rPr>
        <w:t>authentication factors information</w:t>
      </w:r>
      <w:r w:rsidR="00FF3B49">
        <w:rPr>
          <w:rFonts w:ascii="Times New Roman" w:hAnsi="Times New Roman" w:cs="Times New Roman"/>
          <w:sz w:val="24"/>
          <w:szCs w:val="24"/>
          <w:lang w:val="en-US"/>
        </w:rPr>
        <w:t xml:space="preserve"> necessary to authorize the operations; the u</w:t>
      </w:r>
      <w:r w:rsidR="0077353A">
        <w:rPr>
          <w:rFonts w:ascii="Times New Roman" w:hAnsi="Times New Roman" w:cs="Times New Roman"/>
          <w:sz w:val="24"/>
          <w:szCs w:val="24"/>
          <w:lang w:val="en-US"/>
        </w:rPr>
        <w:t>s</w:t>
      </w:r>
      <w:r w:rsidR="004A5C41">
        <w:rPr>
          <w:rFonts w:ascii="Times New Roman" w:hAnsi="Times New Roman" w:cs="Times New Roman"/>
          <w:sz w:val="24"/>
          <w:szCs w:val="24"/>
          <w:lang w:val="en-US"/>
        </w:rPr>
        <w:t xml:space="preserve">age and processing of the client’s information through </w:t>
      </w:r>
      <w:r w:rsidR="004A5C41">
        <w:rPr>
          <w:rFonts w:ascii="Times New Roman" w:hAnsi="Times New Roman" w:cs="Times New Roman"/>
          <w:sz w:val="24"/>
          <w:szCs w:val="24"/>
          <w:lang w:val="en-US"/>
        </w:rPr>
        <w:lastRenderedPageBreak/>
        <w:t>encrypted</w:t>
      </w:r>
      <w:r w:rsidR="00C45065">
        <w:rPr>
          <w:rFonts w:ascii="Times New Roman" w:hAnsi="Times New Roman" w:cs="Times New Roman"/>
          <w:sz w:val="24"/>
          <w:szCs w:val="24"/>
          <w:lang w:val="en-US"/>
        </w:rPr>
        <w:t xml:space="preserve"> messages; the maximum allowed times to </w:t>
      </w:r>
      <w:r w:rsidR="002B3C31">
        <w:rPr>
          <w:rFonts w:ascii="Times New Roman" w:hAnsi="Times New Roman" w:cs="Times New Roman"/>
          <w:sz w:val="24"/>
          <w:szCs w:val="24"/>
          <w:lang w:val="en-US"/>
        </w:rPr>
        <w:t>carry out the operations; employee information and notices of changes thereto; among others.</w:t>
      </w:r>
    </w:p>
    <w:p w14:paraId="67C7CB6F" w14:textId="71AE872A" w:rsidR="00C9039A" w:rsidRPr="00E82195" w:rsidRDefault="00BD582F" w:rsidP="00A037F4">
      <w:pPr>
        <w:spacing w:afterLines="100" w:after="240" w:line="240" w:lineRule="auto"/>
        <w:ind w:firstLine="357"/>
        <w:jc w:val="both"/>
        <w:rPr>
          <w:rFonts w:ascii="Times New Roman" w:hAnsi="Times New Roman" w:cs="Times New Roman"/>
          <w:b/>
          <w:bCs/>
          <w:sz w:val="24"/>
          <w:szCs w:val="24"/>
          <w:lang w:val="en-US"/>
        </w:rPr>
      </w:pPr>
      <w:r w:rsidRPr="00E82195">
        <w:rPr>
          <w:rFonts w:ascii="Times New Roman" w:hAnsi="Times New Roman" w:cs="Times New Roman"/>
          <w:b/>
          <w:bCs/>
          <w:sz w:val="24"/>
          <w:szCs w:val="24"/>
          <w:lang w:val="en-US"/>
        </w:rPr>
        <w:t>IV</w:t>
      </w:r>
      <w:r w:rsidR="00C9039A" w:rsidRPr="00E82195">
        <w:rPr>
          <w:rFonts w:ascii="Times New Roman" w:hAnsi="Times New Roman" w:cs="Times New Roman"/>
          <w:b/>
          <w:bCs/>
          <w:sz w:val="24"/>
          <w:szCs w:val="24"/>
          <w:lang w:val="en-US"/>
        </w:rPr>
        <w:t xml:space="preserve">. </w:t>
      </w:r>
      <w:r w:rsidR="00C626DB" w:rsidRPr="00E82195">
        <w:rPr>
          <w:rFonts w:ascii="Times New Roman" w:hAnsi="Times New Roman" w:cs="Times New Roman"/>
          <w:b/>
          <w:bCs/>
          <w:sz w:val="24"/>
          <w:szCs w:val="24"/>
          <w:lang w:val="en-US"/>
        </w:rPr>
        <w:t>Business Strategic Plan</w:t>
      </w:r>
    </w:p>
    <w:p w14:paraId="375B8370" w14:textId="6CA5FDEC" w:rsidR="00E06384" w:rsidRPr="00E82195" w:rsidRDefault="00E82195" w:rsidP="00367374">
      <w:pPr>
        <w:spacing w:afterLines="100" w:after="240" w:line="240" w:lineRule="auto"/>
        <w:ind w:firstLine="357"/>
        <w:jc w:val="both"/>
        <w:rPr>
          <w:rFonts w:ascii="Times New Roman" w:hAnsi="Times New Roman" w:cs="Times New Roman"/>
          <w:sz w:val="24"/>
          <w:szCs w:val="24"/>
          <w:lang w:val="en-US"/>
        </w:rPr>
      </w:pPr>
      <w:proofErr w:type="gramStart"/>
      <w:r w:rsidRPr="00E82195">
        <w:rPr>
          <w:rFonts w:ascii="Times New Roman" w:hAnsi="Times New Roman" w:cs="Times New Roman"/>
          <w:sz w:val="24"/>
          <w:szCs w:val="24"/>
          <w:lang w:val="en-US"/>
        </w:rPr>
        <w:t>In</w:t>
      </w:r>
      <w:r>
        <w:rPr>
          <w:rFonts w:ascii="Times New Roman" w:hAnsi="Times New Roman" w:cs="Times New Roman"/>
          <w:sz w:val="24"/>
          <w:szCs w:val="24"/>
          <w:lang w:val="en-US"/>
        </w:rPr>
        <w:t xml:space="preserve"> order to</w:t>
      </w:r>
      <w:proofErr w:type="gramEnd"/>
      <w:r>
        <w:rPr>
          <w:rFonts w:ascii="Times New Roman" w:hAnsi="Times New Roman" w:cs="Times New Roman"/>
          <w:sz w:val="24"/>
          <w:szCs w:val="24"/>
          <w:lang w:val="en-US"/>
        </w:rPr>
        <w:t xml:space="preserve"> carry out operations through technology-based commission agents, Institutions must submit their Business Strategic Plan (commonly known by its initials in Spanish, “</w:t>
      </w:r>
      <w:r w:rsidRPr="008B196F">
        <w:rPr>
          <w:rFonts w:ascii="Times New Roman" w:hAnsi="Times New Roman" w:cs="Times New Roman"/>
          <w:b/>
          <w:bCs/>
          <w:sz w:val="24"/>
          <w:szCs w:val="24"/>
          <w:lang w:val="en-US"/>
        </w:rPr>
        <w:t>PEN</w:t>
      </w:r>
      <w:r>
        <w:rPr>
          <w:rFonts w:ascii="Times New Roman" w:hAnsi="Times New Roman" w:cs="Times New Roman"/>
          <w:sz w:val="24"/>
          <w:szCs w:val="24"/>
          <w:lang w:val="en-US"/>
        </w:rPr>
        <w:t xml:space="preserve">”), </w:t>
      </w:r>
      <w:r w:rsidR="008B196F">
        <w:rPr>
          <w:rFonts w:ascii="Times New Roman" w:hAnsi="Times New Roman" w:cs="Times New Roman"/>
          <w:sz w:val="24"/>
          <w:szCs w:val="24"/>
          <w:lang w:val="en-US"/>
        </w:rPr>
        <w:t>to the CNBV for authorization prior to the signing of the commercial commission contract, and for a single time only.</w:t>
      </w:r>
      <w:r w:rsidR="006A579B">
        <w:rPr>
          <w:rFonts w:ascii="Times New Roman" w:hAnsi="Times New Roman" w:cs="Times New Roman"/>
          <w:sz w:val="24"/>
          <w:szCs w:val="24"/>
          <w:lang w:val="en-US"/>
        </w:rPr>
        <w:t xml:space="preserve"> The PEN must provide </w:t>
      </w:r>
      <w:r w:rsidR="00593ACA">
        <w:rPr>
          <w:rFonts w:ascii="Times New Roman" w:hAnsi="Times New Roman" w:cs="Times New Roman"/>
          <w:sz w:val="24"/>
          <w:szCs w:val="24"/>
          <w:lang w:val="en-US"/>
        </w:rPr>
        <w:t xml:space="preserve">the fulfillment of the forementioned requirements, and those </w:t>
      </w:r>
      <w:r w:rsidR="00A23BDF">
        <w:rPr>
          <w:rFonts w:ascii="Times New Roman" w:hAnsi="Times New Roman" w:cs="Times New Roman"/>
          <w:sz w:val="24"/>
          <w:szCs w:val="24"/>
          <w:lang w:val="en-US"/>
        </w:rPr>
        <w:t>specifically</w:t>
      </w:r>
      <w:r w:rsidR="00593ACA">
        <w:rPr>
          <w:rFonts w:ascii="Times New Roman" w:hAnsi="Times New Roman" w:cs="Times New Roman"/>
          <w:sz w:val="24"/>
          <w:szCs w:val="24"/>
          <w:lang w:val="en-US"/>
        </w:rPr>
        <w:t xml:space="preserve"> contained in Annexes 57, 58, and 59, as well as the model for the commercial </w:t>
      </w:r>
      <w:r w:rsidR="00945006">
        <w:rPr>
          <w:rFonts w:ascii="Times New Roman" w:hAnsi="Times New Roman" w:cs="Times New Roman"/>
          <w:sz w:val="24"/>
          <w:szCs w:val="24"/>
          <w:lang w:val="en-US"/>
        </w:rPr>
        <w:t>commission contract that will be used.</w:t>
      </w:r>
    </w:p>
    <w:p w14:paraId="709998F2" w14:textId="522A184F" w:rsidR="00EF011B" w:rsidRPr="00FD5E28" w:rsidRDefault="00945006" w:rsidP="00FD5E28">
      <w:pPr>
        <w:spacing w:afterLines="100" w:after="240" w:line="240" w:lineRule="auto"/>
        <w:ind w:firstLine="357"/>
        <w:jc w:val="both"/>
        <w:rPr>
          <w:rFonts w:ascii="Times New Roman" w:hAnsi="Times New Roman" w:cs="Times New Roman"/>
          <w:sz w:val="24"/>
          <w:szCs w:val="24"/>
          <w:lang w:val="en-US"/>
        </w:rPr>
      </w:pPr>
      <w:r w:rsidRPr="00E132FE">
        <w:rPr>
          <w:rFonts w:ascii="Times New Roman" w:hAnsi="Times New Roman" w:cs="Times New Roman"/>
          <w:sz w:val="24"/>
          <w:szCs w:val="24"/>
          <w:lang w:val="en-US"/>
        </w:rPr>
        <w:t xml:space="preserve">The </w:t>
      </w:r>
      <w:r w:rsidR="00E132FE" w:rsidRPr="00E132FE">
        <w:rPr>
          <w:rFonts w:ascii="Times New Roman" w:hAnsi="Times New Roman" w:cs="Times New Roman"/>
          <w:sz w:val="24"/>
          <w:szCs w:val="24"/>
          <w:lang w:val="en-US"/>
        </w:rPr>
        <w:t>Preliminary Draft does n</w:t>
      </w:r>
      <w:r w:rsidR="00E132FE">
        <w:rPr>
          <w:rFonts w:ascii="Times New Roman" w:hAnsi="Times New Roman" w:cs="Times New Roman"/>
          <w:sz w:val="24"/>
          <w:szCs w:val="24"/>
          <w:lang w:val="en-US"/>
        </w:rPr>
        <w:t xml:space="preserve">ot change the reasons for which Institutions must </w:t>
      </w:r>
      <w:r w:rsidR="00FD5E28">
        <w:rPr>
          <w:rFonts w:ascii="Times New Roman" w:hAnsi="Times New Roman" w:cs="Times New Roman"/>
          <w:sz w:val="24"/>
          <w:szCs w:val="24"/>
          <w:lang w:val="en-US"/>
        </w:rPr>
        <w:t>request a new authorization to the approved PEN, which remain being the following:</w:t>
      </w:r>
    </w:p>
    <w:p w14:paraId="0946F809" w14:textId="46D2952E" w:rsidR="003A4EA4" w:rsidRPr="003A4EA4" w:rsidRDefault="00EF011B" w:rsidP="00367374">
      <w:pPr>
        <w:spacing w:afterLines="100" w:after="240" w:line="240" w:lineRule="auto"/>
        <w:ind w:firstLine="357"/>
        <w:jc w:val="both"/>
        <w:rPr>
          <w:rFonts w:ascii="Times New Roman" w:hAnsi="Times New Roman" w:cs="Times New Roman"/>
          <w:sz w:val="24"/>
          <w:szCs w:val="24"/>
          <w:lang w:val="en-US"/>
        </w:rPr>
      </w:pPr>
      <w:r w:rsidRPr="003A4EA4">
        <w:rPr>
          <w:rFonts w:ascii="Times New Roman" w:hAnsi="Times New Roman" w:cs="Times New Roman"/>
          <w:b/>
          <w:bCs/>
          <w:sz w:val="24"/>
          <w:szCs w:val="24"/>
          <w:lang w:val="en-US"/>
        </w:rPr>
        <w:t>i.</w:t>
      </w:r>
      <w:r w:rsidRPr="003A4EA4">
        <w:rPr>
          <w:rFonts w:ascii="Times New Roman" w:hAnsi="Times New Roman" w:cs="Times New Roman"/>
          <w:sz w:val="24"/>
          <w:szCs w:val="24"/>
          <w:lang w:val="en-US"/>
        </w:rPr>
        <w:t xml:space="preserve"> </w:t>
      </w:r>
      <w:r w:rsidR="003A4EA4" w:rsidRPr="003A4EA4">
        <w:rPr>
          <w:rFonts w:ascii="Times New Roman" w:hAnsi="Times New Roman" w:cs="Times New Roman"/>
          <w:sz w:val="24"/>
          <w:szCs w:val="24"/>
          <w:lang w:val="en-US"/>
        </w:rPr>
        <w:t>Reforms that imply c</w:t>
      </w:r>
      <w:r w:rsidR="003A4EA4">
        <w:rPr>
          <w:rFonts w:ascii="Times New Roman" w:hAnsi="Times New Roman" w:cs="Times New Roman"/>
          <w:sz w:val="24"/>
          <w:szCs w:val="24"/>
          <w:lang w:val="en-US"/>
        </w:rPr>
        <w:t>hanges to the terms under which the operations would be executed</w:t>
      </w:r>
      <w:r w:rsidR="00A23BDF">
        <w:rPr>
          <w:rFonts w:ascii="Times New Roman" w:hAnsi="Times New Roman" w:cs="Times New Roman"/>
          <w:sz w:val="24"/>
          <w:szCs w:val="24"/>
          <w:lang w:val="en-US"/>
        </w:rPr>
        <w:t>.</w:t>
      </w:r>
    </w:p>
    <w:p w14:paraId="6333FC5D" w14:textId="1B8130ED" w:rsidR="003A4EA4" w:rsidRPr="003A4EA4" w:rsidRDefault="003757CC" w:rsidP="00367374">
      <w:pPr>
        <w:spacing w:afterLines="100" w:after="240" w:line="240" w:lineRule="auto"/>
        <w:ind w:firstLine="357"/>
        <w:jc w:val="both"/>
        <w:rPr>
          <w:rFonts w:ascii="Times New Roman" w:hAnsi="Times New Roman" w:cs="Times New Roman"/>
          <w:sz w:val="24"/>
          <w:szCs w:val="24"/>
          <w:lang w:val="en-US"/>
        </w:rPr>
      </w:pPr>
      <w:r w:rsidRPr="003A4EA4">
        <w:rPr>
          <w:rFonts w:ascii="Times New Roman" w:hAnsi="Times New Roman" w:cs="Times New Roman"/>
          <w:b/>
          <w:bCs/>
          <w:sz w:val="24"/>
          <w:szCs w:val="24"/>
          <w:lang w:val="en-US"/>
        </w:rPr>
        <w:t>ii</w:t>
      </w:r>
      <w:r w:rsidRPr="003A4EA4">
        <w:rPr>
          <w:rFonts w:ascii="Times New Roman" w:hAnsi="Times New Roman" w:cs="Times New Roman"/>
          <w:sz w:val="24"/>
          <w:szCs w:val="24"/>
          <w:lang w:val="en-US"/>
        </w:rPr>
        <w:t xml:space="preserve">. </w:t>
      </w:r>
      <w:r w:rsidR="003A4EA4" w:rsidRPr="003A4EA4">
        <w:rPr>
          <w:rFonts w:ascii="Times New Roman" w:hAnsi="Times New Roman" w:cs="Times New Roman"/>
          <w:sz w:val="24"/>
          <w:szCs w:val="24"/>
          <w:lang w:val="en-US"/>
        </w:rPr>
        <w:t>Substantial changes on t</w:t>
      </w:r>
      <w:r w:rsidR="003A4EA4">
        <w:rPr>
          <w:rFonts w:ascii="Times New Roman" w:hAnsi="Times New Roman" w:cs="Times New Roman"/>
          <w:sz w:val="24"/>
          <w:szCs w:val="24"/>
          <w:lang w:val="en-US"/>
        </w:rPr>
        <w:t>he terms and conditions of the contract</w:t>
      </w:r>
      <w:r w:rsidR="00A23BDF">
        <w:rPr>
          <w:rFonts w:ascii="Times New Roman" w:hAnsi="Times New Roman" w:cs="Times New Roman"/>
          <w:sz w:val="24"/>
          <w:szCs w:val="24"/>
          <w:lang w:val="en-US"/>
        </w:rPr>
        <w:t>.</w:t>
      </w:r>
    </w:p>
    <w:p w14:paraId="041CB5B2" w14:textId="6F3646F9" w:rsidR="001C4DC9" w:rsidRPr="001C4DC9" w:rsidRDefault="001C2C6A" w:rsidP="00367374">
      <w:pPr>
        <w:spacing w:afterLines="100" w:after="240" w:line="240" w:lineRule="auto"/>
        <w:ind w:firstLine="357"/>
        <w:jc w:val="both"/>
        <w:rPr>
          <w:rFonts w:ascii="Times New Roman" w:hAnsi="Times New Roman" w:cs="Times New Roman"/>
          <w:sz w:val="24"/>
          <w:szCs w:val="24"/>
          <w:lang w:val="en-US"/>
        </w:rPr>
      </w:pPr>
      <w:r w:rsidRPr="001C4DC9">
        <w:rPr>
          <w:rFonts w:ascii="Times New Roman" w:hAnsi="Times New Roman" w:cs="Times New Roman"/>
          <w:b/>
          <w:bCs/>
          <w:sz w:val="24"/>
          <w:szCs w:val="24"/>
          <w:lang w:val="en-US"/>
        </w:rPr>
        <w:t>iii.</w:t>
      </w:r>
      <w:r w:rsidRPr="001C4DC9">
        <w:rPr>
          <w:rFonts w:ascii="Times New Roman" w:hAnsi="Times New Roman" w:cs="Times New Roman"/>
          <w:sz w:val="24"/>
          <w:szCs w:val="24"/>
          <w:lang w:val="en-US"/>
        </w:rPr>
        <w:t xml:space="preserve"> </w:t>
      </w:r>
      <w:r w:rsidR="001C4DC9" w:rsidRPr="001C4DC9">
        <w:rPr>
          <w:rFonts w:ascii="Times New Roman" w:hAnsi="Times New Roman" w:cs="Times New Roman"/>
          <w:sz w:val="24"/>
          <w:szCs w:val="24"/>
          <w:lang w:val="en-US"/>
        </w:rPr>
        <w:t>Operations not included i</w:t>
      </w:r>
      <w:r w:rsidR="001C4DC9">
        <w:rPr>
          <w:rFonts w:ascii="Times New Roman" w:hAnsi="Times New Roman" w:cs="Times New Roman"/>
          <w:sz w:val="24"/>
          <w:szCs w:val="24"/>
          <w:lang w:val="en-US"/>
        </w:rPr>
        <w:t>n the PEN</w:t>
      </w:r>
      <w:r w:rsidR="00A23BDF">
        <w:rPr>
          <w:rFonts w:ascii="Times New Roman" w:hAnsi="Times New Roman" w:cs="Times New Roman"/>
          <w:sz w:val="24"/>
          <w:szCs w:val="24"/>
          <w:lang w:val="en-US"/>
        </w:rPr>
        <w:t>.</w:t>
      </w:r>
    </w:p>
    <w:p w14:paraId="32363F76" w14:textId="104DB7B2" w:rsidR="00025D69" w:rsidRPr="001C4DC9" w:rsidRDefault="00190994" w:rsidP="00367374">
      <w:pPr>
        <w:spacing w:afterLines="100" w:after="240" w:line="240" w:lineRule="auto"/>
        <w:ind w:firstLine="357"/>
        <w:jc w:val="both"/>
        <w:rPr>
          <w:rFonts w:ascii="Times New Roman" w:hAnsi="Times New Roman" w:cs="Times New Roman"/>
          <w:sz w:val="24"/>
          <w:szCs w:val="24"/>
          <w:lang w:val="en-US"/>
        </w:rPr>
      </w:pPr>
      <w:r w:rsidRPr="001C4DC9">
        <w:rPr>
          <w:rFonts w:ascii="Times New Roman" w:hAnsi="Times New Roman" w:cs="Times New Roman"/>
          <w:b/>
          <w:bCs/>
          <w:sz w:val="24"/>
          <w:szCs w:val="24"/>
          <w:lang w:val="en-US"/>
        </w:rPr>
        <w:t>iv</w:t>
      </w:r>
      <w:r w:rsidR="00025D69" w:rsidRPr="001C4DC9">
        <w:rPr>
          <w:rFonts w:ascii="Times New Roman" w:hAnsi="Times New Roman" w:cs="Times New Roman"/>
          <w:b/>
          <w:bCs/>
          <w:sz w:val="24"/>
          <w:szCs w:val="24"/>
          <w:lang w:val="en-US"/>
        </w:rPr>
        <w:t>.</w:t>
      </w:r>
      <w:r w:rsidR="00025D69" w:rsidRPr="001C4DC9">
        <w:rPr>
          <w:rFonts w:ascii="Times New Roman" w:hAnsi="Times New Roman" w:cs="Times New Roman"/>
          <w:sz w:val="24"/>
          <w:szCs w:val="24"/>
          <w:lang w:val="en-US"/>
        </w:rPr>
        <w:t xml:space="preserve"> </w:t>
      </w:r>
      <w:r w:rsidR="001C4DC9" w:rsidRPr="001C4DC9">
        <w:rPr>
          <w:rFonts w:ascii="Times New Roman" w:hAnsi="Times New Roman" w:cs="Times New Roman"/>
          <w:sz w:val="24"/>
          <w:szCs w:val="24"/>
          <w:lang w:val="en-US"/>
        </w:rPr>
        <w:t>Implementation of a n</w:t>
      </w:r>
      <w:r w:rsidR="001C4DC9">
        <w:rPr>
          <w:rFonts w:ascii="Times New Roman" w:hAnsi="Times New Roman" w:cs="Times New Roman"/>
          <w:sz w:val="24"/>
          <w:szCs w:val="24"/>
          <w:lang w:val="en-US"/>
        </w:rPr>
        <w:t>ew technology</w:t>
      </w:r>
      <w:r w:rsidR="0074200B">
        <w:rPr>
          <w:rFonts w:ascii="Times New Roman" w:hAnsi="Times New Roman" w:cs="Times New Roman"/>
          <w:sz w:val="24"/>
          <w:szCs w:val="24"/>
          <w:lang w:val="en-US"/>
        </w:rPr>
        <w:t>, or</w:t>
      </w:r>
    </w:p>
    <w:p w14:paraId="087F7CCC" w14:textId="4F7F9CB1" w:rsidR="005A235D" w:rsidRPr="0046324E" w:rsidRDefault="00A36E5E" w:rsidP="00367374">
      <w:pPr>
        <w:spacing w:afterLines="100" w:after="240" w:line="240" w:lineRule="auto"/>
        <w:ind w:firstLine="357"/>
        <w:jc w:val="both"/>
        <w:rPr>
          <w:rFonts w:ascii="Times New Roman" w:hAnsi="Times New Roman" w:cs="Times New Roman"/>
          <w:sz w:val="24"/>
          <w:szCs w:val="24"/>
          <w:lang w:val="en-US"/>
        </w:rPr>
      </w:pPr>
      <w:r w:rsidRPr="0046324E">
        <w:rPr>
          <w:rFonts w:ascii="Times New Roman" w:hAnsi="Times New Roman" w:cs="Times New Roman"/>
          <w:b/>
          <w:bCs/>
          <w:sz w:val="24"/>
          <w:szCs w:val="24"/>
          <w:lang w:val="en-US"/>
        </w:rPr>
        <w:t>v</w:t>
      </w:r>
      <w:r w:rsidR="005A235D" w:rsidRPr="0046324E">
        <w:rPr>
          <w:rFonts w:ascii="Times New Roman" w:hAnsi="Times New Roman" w:cs="Times New Roman"/>
          <w:b/>
          <w:bCs/>
          <w:sz w:val="24"/>
          <w:szCs w:val="24"/>
          <w:lang w:val="en-US"/>
        </w:rPr>
        <w:t>.</w:t>
      </w:r>
      <w:r w:rsidR="005A235D" w:rsidRPr="0046324E">
        <w:rPr>
          <w:rFonts w:ascii="Times New Roman" w:hAnsi="Times New Roman" w:cs="Times New Roman"/>
          <w:sz w:val="24"/>
          <w:szCs w:val="24"/>
          <w:lang w:val="en-US"/>
        </w:rPr>
        <w:t xml:space="preserve"> </w:t>
      </w:r>
      <w:r w:rsidR="0074200B" w:rsidRPr="0046324E">
        <w:rPr>
          <w:rFonts w:ascii="Times New Roman" w:hAnsi="Times New Roman" w:cs="Times New Roman"/>
          <w:sz w:val="24"/>
          <w:szCs w:val="24"/>
          <w:lang w:val="en-US"/>
        </w:rPr>
        <w:t>Operating with new agents not foreseen in the PEN</w:t>
      </w:r>
      <w:r w:rsidR="00521CD1" w:rsidRPr="0046324E">
        <w:rPr>
          <w:rFonts w:ascii="Times New Roman" w:hAnsi="Times New Roman" w:cs="Times New Roman"/>
          <w:sz w:val="24"/>
          <w:szCs w:val="24"/>
          <w:lang w:val="en-US"/>
        </w:rPr>
        <w:t>.</w:t>
      </w:r>
    </w:p>
    <w:p w14:paraId="4CBD6159" w14:textId="17CC6C6C" w:rsidR="0046324E" w:rsidRDefault="0046324E" w:rsidP="00367374">
      <w:pPr>
        <w:spacing w:afterLines="100" w:after="240" w:line="240" w:lineRule="auto"/>
        <w:ind w:firstLine="357"/>
        <w:jc w:val="both"/>
        <w:rPr>
          <w:rFonts w:ascii="Times New Roman" w:hAnsi="Times New Roman" w:cs="Times New Roman"/>
          <w:sz w:val="24"/>
          <w:szCs w:val="24"/>
          <w:lang w:val="en-US"/>
        </w:rPr>
      </w:pPr>
      <w:r w:rsidRPr="0046324E">
        <w:rPr>
          <w:rFonts w:ascii="Times New Roman" w:hAnsi="Times New Roman" w:cs="Times New Roman"/>
          <w:sz w:val="24"/>
          <w:szCs w:val="24"/>
          <w:lang w:val="en-US"/>
        </w:rPr>
        <w:t xml:space="preserve">However, the Preliminary Draft </w:t>
      </w:r>
      <w:r w:rsidR="00E72D71">
        <w:rPr>
          <w:rFonts w:ascii="Times New Roman" w:hAnsi="Times New Roman" w:cs="Times New Roman"/>
          <w:sz w:val="24"/>
          <w:szCs w:val="24"/>
          <w:lang w:val="en-US"/>
        </w:rPr>
        <w:t xml:space="preserve">carries a </w:t>
      </w:r>
      <w:r w:rsidR="00931C66">
        <w:rPr>
          <w:rFonts w:ascii="Times New Roman" w:hAnsi="Times New Roman" w:cs="Times New Roman"/>
          <w:sz w:val="24"/>
          <w:szCs w:val="24"/>
          <w:lang w:val="en-US"/>
        </w:rPr>
        <w:t xml:space="preserve">contradiction regarding the items </w:t>
      </w:r>
      <w:r w:rsidR="00931C66" w:rsidRPr="00EF480A">
        <w:rPr>
          <w:rFonts w:ascii="Times New Roman" w:hAnsi="Times New Roman" w:cs="Times New Roman"/>
          <w:b/>
          <w:bCs/>
          <w:sz w:val="24"/>
          <w:szCs w:val="24"/>
          <w:lang w:val="en-US"/>
        </w:rPr>
        <w:t>iii</w:t>
      </w:r>
      <w:r w:rsidR="00931C66">
        <w:rPr>
          <w:rFonts w:ascii="Times New Roman" w:hAnsi="Times New Roman" w:cs="Times New Roman"/>
          <w:sz w:val="24"/>
          <w:szCs w:val="24"/>
          <w:lang w:val="en-US"/>
        </w:rPr>
        <w:t xml:space="preserve">, </w:t>
      </w:r>
      <w:r w:rsidR="00931C66" w:rsidRPr="00EF480A">
        <w:rPr>
          <w:rFonts w:ascii="Times New Roman" w:hAnsi="Times New Roman" w:cs="Times New Roman"/>
          <w:b/>
          <w:bCs/>
          <w:sz w:val="24"/>
          <w:szCs w:val="24"/>
          <w:lang w:val="en-US"/>
        </w:rPr>
        <w:t>iv</w:t>
      </w:r>
      <w:r w:rsidR="00931C66">
        <w:rPr>
          <w:rFonts w:ascii="Times New Roman" w:hAnsi="Times New Roman" w:cs="Times New Roman"/>
          <w:sz w:val="24"/>
          <w:szCs w:val="24"/>
          <w:lang w:val="en-US"/>
        </w:rPr>
        <w:t xml:space="preserve">, and </w:t>
      </w:r>
      <w:r w:rsidR="00931C66" w:rsidRPr="00EF480A">
        <w:rPr>
          <w:rFonts w:ascii="Times New Roman" w:hAnsi="Times New Roman" w:cs="Times New Roman"/>
          <w:b/>
          <w:bCs/>
          <w:sz w:val="24"/>
          <w:szCs w:val="24"/>
          <w:lang w:val="en-US"/>
        </w:rPr>
        <w:t>v</w:t>
      </w:r>
      <w:r w:rsidR="00931C66">
        <w:rPr>
          <w:rFonts w:ascii="Times New Roman" w:hAnsi="Times New Roman" w:cs="Times New Roman"/>
          <w:sz w:val="24"/>
          <w:szCs w:val="24"/>
          <w:lang w:val="en-US"/>
        </w:rPr>
        <w:t xml:space="preserve"> outlined above, as while the </w:t>
      </w:r>
      <w:r w:rsidR="00EF480A">
        <w:rPr>
          <w:rFonts w:ascii="Times New Roman" w:hAnsi="Times New Roman" w:cs="Times New Roman"/>
          <w:sz w:val="24"/>
          <w:szCs w:val="24"/>
          <w:lang w:val="en-US"/>
        </w:rPr>
        <w:t>current regulation mandates a new PEN authorization in those cases</w:t>
      </w:r>
      <w:r w:rsidR="00965AB9">
        <w:rPr>
          <w:rFonts w:ascii="Times New Roman" w:hAnsi="Times New Roman" w:cs="Times New Roman"/>
          <w:sz w:val="24"/>
          <w:szCs w:val="24"/>
          <w:lang w:val="en-US"/>
        </w:rPr>
        <w:t xml:space="preserve">, the Preliminary Draft merely stipulates that the CNBV </w:t>
      </w:r>
      <w:r w:rsidR="001431F0">
        <w:rPr>
          <w:rFonts w:ascii="Times New Roman" w:hAnsi="Times New Roman" w:cs="Times New Roman"/>
          <w:sz w:val="24"/>
          <w:szCs w:val="24"/>
          <w:lang w:val="en-US"/>
        </w:rPr>
        <w:t xml:space="preserve">shall </w:t>
      </w:r>
      <w:r w:rsidR="00A94BCF">
        <w:rPr>
          <w:rFonts w:ascii="Times New Roman" w:hAnsi="Times New Roman" w:cs="Times New Roman"/>
          <w:sz w:val="24"/>
          <w:szCs w:val="24"/>
          <w:lang w:val="en-US"/>
        </w:rPr>
        <w:t xml:space="preserve">authorize </w:t>
      </w:r>
      <w:r w:rsidR="001431F0">
        <w:rPr>
          <w:rFonts w:ascii="Times New Roman" w:hAnsi="Times New Roman" w:cs="Times New Roman"/>
          <w:sz w:val="24"/>
          <w:szCs w:val="24"/>
          <w:lang w:val="en-US"/>
        </w:rPr>
        <w:t>(</w:t>
      </w:r>
      <w:r w:rsidR="001431F0" w:rsidRPr="00A94BCF">
        <w:rPr>
          <w:rFonts w:ascii="Times New Roman" w:hAnsi="Times New Roman" w:cs="Times New Roman"/>
          <w:b/>
          <w:bCs/>
          <w:sz w:val="24"/>
          <w:szCs w:val="24"/>
          <w:lang w:val="en-US"/>
        </w:rPr>
        <w:t>i</w:t>
      </w:r>
      <w:r w:rsidR="001431F0">
        <w:rPr>
          <w:rFonts w:ascii="Times New Roman" w:hAnsi="Times New Roman" w:cs="Times New Roman"/>
          <w:sz w:val="24"/>
          <w:szCs w:val="24"/>
          <w:lang w:val="en-US"/>
        </w:rPr>
        <w:t xml:space="preserve">) </w:t>
      </w:r>
      <w:r w:rsidR="00F0179C">
        <w:rPr>
          <w:rFonts w:ascii="Times New Roman" w:hAnsi="Times New Roman" w:cs="Times New Roman"/>
          <w:sz w:val="24"/>
          <w:szCs w:val="24"/>
          <w:lang w:val="en-US"/>
        </w:rPr>
        <w:t xml:space="preserve">the technical requirements as listed on </w:t>
      </w:r>
      <w:r w:rsidR="001431F0">
        <w:rPr>
          <w:rFonts w:ascii="Times New Roman" w:hAnsi="Times New Roman" w:cs="Times New Roman"/>
          <w:sz w:val="24"/>
          <w:szCs w:val="24"/>
          <w:lang w:val="en-US"/>
        </w:rPr>
        <w:t xml:space="preserve">Annex </w:t>
      </w:r>
      <w:r w:rsidR="00F0179C">
        <w:rPr>
          <w:rFonts w:ascii="Times New Roman" w:hAnsi="Times New Roman" w:cs="Times New Roman"/>
          <w:sz w:val="24"/>
          <w:szCs w:val="24"/>
          <w:lang w:val="en-US"/>
        </w:rPr>
        <w:t>59</w:t>
      </w:r>
      <w:r w:rsidR="008D06E4">
        <w:rPr>
          <w:rFonts w:ascii="Times New Roman" w:hAnsi="Times New Roman" w:cs="Times New Roman"/>
          <w:sz w:val="24"/>
          <w:szCs w:val="24"/>
          <w:lang w:val="en-US"/>
        </w:rPr>
        <w:t>, and if given case, the description of the new technology and its implementation, and (</w:t>
      </w:r>
      <w:r w:rsidR="008D06E4" w:rsidRPr="007566D5">
        <w:rPr>
          <w:rFonts w:ascii="Times New Roman" w:hAnsi="Times New Roman" w:cs="Times New Roman"/>
          <w:b/>
          <w:bCs/>
          <w:sz w:val="24"/>
          <w:szCs w:val="24"/>
          <w:lang w:val="en-US"/>
        </w:rPr>
        <w:t>ii</w:t>
      </w:r>
      <w:r w:rsidR="008D06E4">
        <w:rPr>
          <w:rFonts w:ascii="Times New Roman" w:hAnsi="Times New Roman" w:cs="Times New Roman"/>
          <w:sz w:val="24"/>
          <w:szCs w:val="24"/>
          <w:lang w:val="en-US"/>
        </w:rPr>
        <w:t xml:space="preserve">) the draft of the </w:t>
      </w:r>
      <w:r w:rsidR="007566D5">
        <w:rPr>
          <w:rFonts w:ascii="Times New Roman" w:hAnsi="Times New Roman" w:cs="Times New Roman"/>
          <w:sz w:val="24"/>
          <w:szCs w:val="24"/>
          <w:lang w:val="en-US"/>
        </w:rPr>
        <w:t>commercial commission contract in accordance with the authorized PEN.</w:t>
      </w:r>
    </w:p>
    <w:p w14:paraId="1D8E62FE" w14:textId="1870E055" w:rsidR="008C7E71" w:rsidRPr="0046324E" w:rsidRDefault="008C7E71" w:rsidP="00367374">
      <w:pPr>
        <w:spacing w:afterLines="100" w:after="240" w:line="24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It is worth noting that the Preliminary Draft mandates that the draft contract mentioned in item (</w:t>
      </w:r>
      <w:r w:rsidRPr="008C7E71">
        <w:rPr>
          <w:rFonts w:ascii="Times New Roman" w:hAnsi="Times New Roman" w:cs="Times New Roman"/>
          <w:b/>
          <w:bCs/>
          <w:sz w:val="24"/>
          <w:szCs w:val="24"/>
          <w:lang w:val="en-US"/>
        </w:rPr>
        <w:t>ii</w:t>
      </w:r>
      <w:r>
        <w:rPr>
          <w:rFonts w:ascii="Times New Roman" w:hAnsi="Times New Roman" w:cs="Times New Roman"/>
          <w:sz w:val="24"/>
          <w:szCs w:val="24"/>
          <w:lang w:val="en-US"/>
        </w:rPr>
        <w:t>)</w:t>
      </w:r>
      <w:r w:rsidR="00F00C9F">
        <w:rPr>
          <w:rFonts w:ascii="Times New Roman" w:hAnsi="Times New Roman" w:cs="Times New Roman"/>
          <w:sz w:val="24"/>
          <w:szCs w:val="24"/>
          <w:lang w:val="en-US"/>
        </w:rPr>
        <w:t xml:space="preserve"> must comply with the requirements stated in the Provisions, </w:t>
      </w:r>
      <w:proofErr w:type="gramStart"/>
      <w:r w:rsidR="00F00C9F">
        <w:rPr>
          <w:rFonts w:ascii="Times New Roman" w:hAnsi="Times New Roman" w:cs="Times New Roman"/>
          <w:sz w:val="24"/>
          <w:szCs w:val="24"/>
          <w:lang w:val="en-US"/>
        </w:rPr>
        <w:t>with the exception of</w:t>
      </w:r>
      <w:proofErr w:type="gramEnd"/>
      <w:r w:rsidR="00F00C9F">
        <w:rPr>
          <w:rFonts w:ascii="Times New Roman" w:hAnsi="Times New Roman" w:cs="Times New Roman"/>
          <w:sz w:val="24"/>
          <w:szCs w:val="24"/>
          <w:lang w:val="en-US"/>
        </w:rPr>
        <w:t xml:space="preserve"> the </w:t>
      </w:r>
      <w:r w:rsidR="00CE2755">
        <w:rPr>
          <w:rFonts w:ascii="Times New Roman" w:hAnsi="Times New Roman" w:cs="Times New Roman"/>
          <w:sz w:val="24"/>
          <w:szCs w:val="24"/>
          <w:lang w:val="en-US"/>
        </w:rPr>
        <w:t>provisions set forth in the second paragraph, Section I of Article 324 of the Provisions, which refer to the operations that the commission agent manager will contract on behalf of the Institutions.</w:t>
      </w:r>
    </w:p>
    <w:p w14:paraId="49032973" w14:textId="134BAC91" w:rsidR="00AC6907" w:rsidRPr="00A23BDF" w:rsidRDefault="00AC6907" w:rsidP="006528AE">
      <w:pPr>
        <w:spacing w:afterLines="100" w:after="240" w:line="240" w:lineRule="auto"/>
        <w:ind w:firstLine="284"/>
        <w:jc w:val="both"/>
        <w:rPr>
          <w:rFonts w:ascii="Times New Roman" w:hAnsi="Times New Roman" w:cs="Times New Roman"/>
          <w:b/>
          <w:bCs/>
          <w:sz w:val="24"/>
          <w:szCs w:val="24"/>
          <w:lang w:val="en-US"/>
        </w:rPr>
      </w:pPr>
      <w:r w:rsidRPr="00A23BDF">
        <w:rPr>
          <w:rFonts w:ascii="Times New Roman" w:hAnsi="Times New Roman" w:cs="Times New Roman"/>
          <w:b/>
          <w:bCs/>
          <w:sz w:val="24"/>
          <w:szCs w:val="24"/>
          <w:lang w:val="en-US"/>
        </w:rPr>
        <w:lastRenderedPageBreak/>
        <w:t xml:space="preserve">V. </w:t>
      </w:r>
      <w:r w:rsidR="00B21525" w:rsidRPr="00A23BDF">
        <w:rPr>
          <w:rFonts w:ascii="Times New Roman" w:hAnsi="Times New Roman" w:cs="Times New Roman"/>
          <w:b/>
          <w:bCs/>
          <w:sz w:val="24"/>
          <w:szCs w:val="24"/>
          <w:lang w:val="en-US"/>
        </w:rPr>
        <w:t>Transitional Provisions</w:t>
      </w:r>
    </w:p>
    <w:p w14:paraId="33B4ECEB" w14:textId="51F93DE9" w:rsidR="00B21525" w:rsidRPr="00B21525" w:rsidRDefault="00B21525" w:rsidP="006528AE">
      <w:pPr>
        <w:spacing w:afterLines="100" w:after="240" w:line="240" w:lineRule="auto"/>
        <w:ind w:firstLine="284"/>
        <w:jc w:val="both"/>
        <w:rPr>
          <w:rFonts w:ascii="Times New Roman" w:hAnsi="Times New Roman" w:cs="Times New Roman"/>
          <w:sz w:val="24"/>
          <w:szCs w:val="24"/>
          <w:lang w:val="en-US"/>
        </w:rPr>
      </w:pPr>
      <w:r w:rsidRPr="00B21525">
        <w:rPr>
          <w:rFonts w:ascii="Times New Roman" w:hAnsi="Times New Roman" w:cs="Times New Roman"/>
          <w:sz w:val="24"/>
          <w:szCs w:val="24"/>
          <w:lang w:val="en-US"/>
        </w:rPr>
        <w:t xml:space="preserve">The transitional provisions </w:t>
      </w:r>
      <w:r>
        <w:rPr>
          <w:rFonts w:ascii="Times New Roman" w:hAnsi="Times New Roman" w:cs="Times New Roman"/>
          <w:sz w:val="24"/>
          <w:szCs w:val="24"/>
          <w:lang w:val="en-US"/>
        </w:rPr>
        <w:t xml:space="preserve">will require Institutions to </w:t>
      </w:r>
      <w:proofErr w:type="gramStart"/>
      <w:r w:rsidR="00C85AC1">
        <w:rPr>
          <w:rFonts w:ascii="Times New Roman" w:hAnsi="Times New Roman" w:cs="Times New Roman"/>
          <w:sz w:val="24"/>
          <w:szCs w:val="24"/>
          <w:lang w:val="en-US"/>
        </w:rPr>
        <w:t>make adjustments to</w:t>
      </w:r>
      <w:proofErr w:type="gramEnd"/>
      <w:r w:rsidR="00C85AC1">
        <w:rPr>
          <w:rFonts w:ascii="Times New Roman" w:hAnsi="Times New Roman" w:cs="Times New Roman"/>
          <w:sz w:val="24"/>
          <w:szCs w:val="24"/>
          <w:lang w:val="en-US"/>
        </w:rPr>
        <w:t xml:space="preserve"> the contracts they already have in force with their commission agents within </w:t>
      </w:r>
      <w:r w:rsidR="00F86BA3" w:rsidRPr="00D22DC5">
        <w:rPr>
          <w:rFonts w:ascii="Times New Roman" w:hAnsi="Times New Roman" w:cs="Times New Roman"/>
          <w:b/>
          <w:bCs/>
          <w:sz w:val="24"/>
          <w:szCs w:val="24"/>
          <w:u w:val="single"/>
          <w:lang w:val="en-US"/>
        </w:rPr>
        <w:t>eighteen months</w:t>
      </w:r>
      <w:r w:rsidR="00F86BA3" w:rsidRPr="00D22DC5">
        <w:rPr>
          <w:rFonts w:ascii="Times New Roman" w:hAnsi="Times New Roman" w:cs="Times New Roman"/>
          <w:sz w:val="24"/>
          <w:szCs w:val="24"/>
          <w:u w:val="single"/>
          <w:lang w:val="en-US"/>
        </w:rPr>
        <w:t xml:space="preserve"> of the Preliminary Draft’s</w:t>
      </w:r>
      <w:r w:rsidR="00D22DC5" w:rsidRPr="00D22DC5">
        <w:rPr>
          <w:rFonts w:ascii="Times New Roman" w:hAnsi="Times New Roman" w:cs="Times New Roman"/>
          <w:sz w:val="24"/>
          <w:szCs w:val="24"/>
          <w:u w:val="single"/>
          <w:lang w:val="en-US"/>
        </w:rPr>
        <w:t xml:space="preserve"> entry into force</w:t>
      </w:r>
      <w:r w:rsidR="00D22DC5">
        <w:rPr>
          <w:rFonts w:ascii="Times New Roman" w:hAnsi="Times New Roman" w:cs="Times New Roman"/>
          <w:sz w:val="24"/>
          <w:szCs w:val="24"/>
          <w:lang w:val="en-US"/>
        </w:rPr>
        <w:t xml:space="preserve">. These changes will apply to contracts with commission agents with physical establishments, </w:t>
      </w:r>
      <w:r w:rsidR="00801F65">
        <w:rPr>
          <w:rFonts w:ascii="Times New Roman" w:hAnsi="Times New Roman" w:cs="Times New Roman"/>
          <w:sz w:val="24"/>
          <w:szCs w:val="24"/>
          <w:lang w:val="en-US"/>
        </w:rPr>
        <w:t xml:space="preserve">these changes are </w:t>
      </w:r>
      <w:r w:rsidR="00D22DC5">
        <w:rPr>
          <w:rFonts w:ascii="Times New Roman" w:hAnsi="Times New Roman" w:cs="Times New Roman"/>
          <w:sz w:val="24"/>
          <w:szCs w:val="24"/>
          <w:lang w:val="en-US"/>
        </w:rPr>
        <w:t>including but not limited to:</w:t>
      </w:r>
    </w:p>
    <w:p w14:paraId="7672DA25" w14:textId="062A4C7B" w:rsidR="004E4E46" w:rsidRPr="004E4E46" w:rsidRDefault="0027398A" w:rsidP="006528AE">
      <w:pPr>
        <w:spacing w:afterLines="100" w:after="240" w:line="240" w:lineRule="auto"/>
        <w:ind w:firstLine="284"/>
        <w:jc w:val="both"/>
        <w:rPr>
          <w:rFonts w:ascii="Times New Roman" w:hAnsi="Times New Roman" w:cs="Times New Roman"/>
          <w:sz w:val="24"/>
          <w:szCs w:val="24"/>
          <w:lang w:val="en-US"/>
        </w:rPr>
      </w:pPr>
      <w:r w:rsidRPr="004E4E46">
        <w:rPr>
          <w:rFonts w:ascii="Times New Roman" w:hAnsi="Times New Roman" w:cs="Times New Roman"/>
          <w:b/>
          <w:bCs/>
          <w:sz w:val="24"/>
          <w:szCs w:val="24"/>
          <w:lang w:val="en-US"/>
        </w:rPr>
        <w:t>i.</w:t>
      </w:r>
      <w:r w:rsidRPr="004E4E46">
        <w:rPr>
          <w:rFonts w:ascii="Times New Roman" w:hAnsi="Times New Roman" w:cs="Times New Roman"/>
          <w:sz w:val="24"/>
          <w:szCs w:val="24"/>
          <w:lang w:val="en-US"/>
        </w:rPr>
        <w:t xml:space="preserve"> </w:t>
      </w:r>
      <w:r w:rsidR="004E4E46" w:rsidRPr="004E4E46">
        <w:rPr>
          <w:rFonts w:ascii="Times New Roman" w:hAnsi="Times New Roman" w:cs="Times New Roman"/>
          <w:sz w:val="24"/>
          <w:szCs w:val="24"/>
          <w:lang w:val="en-US"/>
        </w:rPr>
        <w:t xml:space="preserve">Include flowcharts that </w:t>
      </w:r>
      <w:r w:rsidR="00173D84" w:rsidRPr="004E4E46">
        <w:rPr>
          <w:rFonts w:ascii="Times New Roman" w:hAnsi="Times New Roman" w:cs="Times New Roman"/>
          <w:sz w:val="24"/>
          <w:szCs w:val="24"/>
          <w:lang w:val="en-US"/>
        </w:rPr>
        <w:t>s</w:t>
      </w:r>
      <w:r w:rsidR="00173D84">
        <w:rPr>
          <w:rFonts w:ascii="Times New Roman" w:hAnsi="Times New Roman" w:cs="Times New Roman"/>
          <w:sz w:val="24"/>
          <w:szCs w:val="24"/>
          <w:lang w:val="en-US"/>
        </w:rPr>
        <w:t>pecify</w:t>
      </w:r>
      <w:r w:rsidR="004E4E46">
        <w:rPr>
          <w:rFonts w:ascii="Times New Roman" w:hAnsi="Times New Roman" w:cs="Times New Roman"/>
          <w:sz w:val="24"/>
          <w:szCs w:val="24"/>
          <w:lang w:val="en-US"/>
        </w:rPr>
        <w:t xml:space="preserve"> the operational </w:t>
      </w:r>
      <w:r w:rsidR="00173D84">
        <w:rPr>
          <w:rFonts w:ascii="Times New Roman" w:hAnsi="Times New Roman" w:cs="Times New Roman"/>
          <w:sz w:val="24"/>
          <w:szCs w:val="24"/>
          <w:lang w:val="en-US"/>
        </w:rPr>
        <w:t>or database and IT system management processes, and the physical location of the Institution’s servers</w:t>
      </w:r>
      <w:r w:rsidR="00A23BDF">
        <w:rPr>
          <w:rFonts w:ascii="Times New Roman" w:hAnsi="Times New Roman" w:cs="Times New Roman"/>
          <w:sz w:val="24"/>
          <w:szCs w:val="24"/>
          <w:lang w:val="en-US"/>
        </w:rPr>
        <w:t>.</w:t>
      </w:r>
    </w:p>
    <w:p w14:paraId="118FC649" w14:textId="574D58C2" w:rsidR="00664415" w:rsidRPr="007E1852" w:rsidRDefault="00664415" w:rsidP="007E1852">
      <w:pPr>
        <w:spacing w:afterLines="100" w:after="240" w:line="240" w:lineRule="auto"/>
        <w:ind w:firstLine="284"/>
        <w:jc w:val="both"/>
        <w:rPr>
          <w:rFonts w:ascii="Times New Roman" w:hAnsi="Times New Roman" w:cs="Times New Roman"/>
          <w:sz w:val="24"/>
          <w:szCs w:val="24"/>
          <w:lang w:val="en-US"/>
        </w:rPr>
      </w:pPr>
      <w:r w:rsidRPr="002D7CA7">
        <w:rPr>
          <w:rFonts w:ascii="Times New Roman" w:hAnsi="Times New Roman" w:cs="Times New Roman"/>
          <w:b/>
          <w:bCs/>
          <w:sz w:val="24"/>
          <w:szCs w:val="24"/>
          <w:lang w:val="en-US"/>
        </w:rPr>
        <w:t>ii.</w:t>
      </w:r>
      <w:r w:rsidR="001E4263" w:rsidRPr="002D7CA7">
        <w:rPr>
          <w:rFonts w:ascii="Times New Roman" w:hAnsi="Times New Roman" w:cs="Times New Roman"/>
          <w:sz w:val="24"/>
          <w:szCs w:val="24"/>
          <w:lang w:val="en-US"/>
        </w:rPr>
        <w:t xml:space="preserve"> </w:t>
      </w:r>
      <w:r w:rsidR="002D7CA7" w:rsidRPr="002D7CA7">
        <w:rPr>
          <w:rFonts w:ascii="Times New Roman" w:hAnsi="Times New Roman" w:cs="Times New Roman"/>
          <w:sz w:val="24"/>
          <w:szCs w:val="24"/>
          <w:lang w:val="en-US"/>
        </w:rPr>
        <w:t>Acceptance by the c</w:t>
      </w:r>
      <w:r w:rsidR="002D7CA7">
        <w:rPr>
          <w:rFonts w:ascii="Times New Roman" w:hAnsi="Times New Roman" w:cs="Times New Roman"/>
          <w:sz w:val="24"/>
          <w:szCs w:val="24"/>
          <w:lang w:val="en-US"/>
        </w:rPr>
        <w:t xml:space="preserve">ommission agent of the delivery of </w:t>
      </w:r>
      <w:r w:rsidR="007E1852">
        <w:rPr>
          <w:rFonts w:ascii="Times New Roman" w:hAnsi="Times New Roman" w:cs="Times New Roman"/>
          <w:sz w:val="24"/>
          <w:szCs w:val="24"/>
          <w:lang w:val="en-US"/>
        </w:rPr>
        <w:t>additional information and documentation, in addition to the current one, during audits</w:t>
      </w:r>
      <w:r w:rsidR="00A23BDF">
        <w:rPr>
          <w:rFonts w:ascii="Times New Roman" w:hAnsi="Times New Roman" w:cs="Times New Roman"/>
          <w:sz w:val="24"/>
          <w:szCs w:val="24"/>
          <w:lang w:val="en-US"/>
        </w:rPr>
        <w:t>.</w:t>
      </w:r>
    </w:p>
    <w:p w14:paraId="5A9839C4" w14:textId="0263AE34" w:rsidR="007E1852" w:rsidRPr="001F5190" w:rsidRDefault="00552138" w:rsidP="006528AE">
      <w:pPr>
        <w:spacing w:afterLines="100" w:after="240" w:line="240" w:lineRule="auto"/>
        <w:ind w:firstLine="284"/>
        <w:jc w:val="both"/>
        <w:rPr>
          <w:rFonts w:ascii="Times New Roman" w:hAnsi="Times New Roman" w:cs="Times New Roman"/>
          <w:sz w:val="24"/>
          <w:szCs w:val="24"/>
          <w:lang w:val="en-US"/>
        </w:rPr>
      </w:pPr>
      <w:r w:rsidRPr="001F5190">
        <w:rPr>
          <w:rFonts w:ascii="Times New Roman" w:hAnsi="Times New Roman" w:cs="Times New Roman"/>
          <w:b/>
          <w:bCs/>
          <w:sz w:val="24"/>
          <w:szCs w:val="24"/>
          <w:lang w:val="en-US"/>
        </w:rPr>
        <w:t>iii.</w:t>
      </w:r>
      <w:r w:rsidRPr="001F5190">
        <w:rPr>
          <w:rFonts w:ascii="Times New Roman" w:hAnsi="Times New Roman" w:cs="Times New Roman"/>
          <w:sz w:val="24"/>
          <w:szCs w:val="24"/>
          <w:lang w:val="en-US"/>
        </w:rPr>
        <w:t xml:space="preserve"> </w:t>
      </w:r>
      <w:r w:rsidR="001F5190" w:rsidRPr="001F5190">
        <w:rPr>
          <w:rFonts w:ascii="Times New Roman" w:hAnsi="Times New Roman" w:cs="Times New Roman"/>
          <w:sz w:val="24"/>
          <w:szCs w:val="24"/>
          <w:lang w:val="en-US"/>
        </w:rPr>
        <w:t>Restrictions and conditions r</w:t>
      </w:r>
      <w:r w:rsidR="001F5190">
        <w:rPr>
          <w:rFonts w:ascii="Times New Roman" w:hAnsi="Times New Roman" w:cs="Times New Roman"/>
          <w:sz w:val="24"/>
          <w:szCs w:val="24"/>
          <w:lang w:val="en-US"/>
        </w:rPr>
        <w:t xml:space="preserve">egarding the possibility of subcontracting </w:t>
      </w:r>
      <w:r w:rsidR="003B5B18">
        <w:rPr>
          <w:rFonts w:ascii="Times New Roman" w:hAnsi="Times New Roman" w:cs="Times New Roman"/>
          <w:sz w:val="24"/>
          <w:szCs w:val="24"/>
          <w:lang w:val="en-US"/>
        </w:rPr>
        <w:t>the provision of on-demand computing and technology infrastructure services through the internet</w:t>
      </w:r>
      <w:r w:rsidR="00A23BDF">
        <w:rPr>
          <w:rFonts w:ascii="Times New Roman" w:hAnsi="Times New Roman" w:cs="Times New Roman"/>
          <w:sz w:val="24"/>
          <w:szCs w:val="24"/>
          <w:lang w:val="en-US"/>
        </w:rPr>
        <w:t>.</w:t>
      </w:r>
    </w:p>
    <w:p w14:paraId="55981E2E" w14:textId="43EF235C" w:rsidR="003B5B18" w:rsidRPr="00064947" w:rsidRDefault="00B922AE"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iv.</w:t>
      </w:r>
      <w:r w:rsidR="00634E9E" w:rsidRPr="00064947">
        <w:rPr>
          <w:rFonts w:ascii="Times New Roman" w:hAnsi="Times New Roman" w:cs="Times New Roman"/>
          <w:sz w:val="24"/>
          <w:szCs w:val="24"/>
          <w:lang w:val="en-US"/>
        </w:rPr>
        <w:t xml:space="preserve"> </w:t>
      </w:r>
      <w:r w:rsidR="003B5B18" w:rsidRPr="00064947">
        <w:rPr>
          <w:rFonts w:ascii="Times New Roman" w:hAnsi="Times New Roman" w:cs="Times New Roman"/>
          <w:sz w:val="24"/>
          <w:szCs w:val="24"/>
          <w:lang w:val="en-US"/>
        </w:rPr>
        <w:t>Dispute resolution mechanisms</w:t>
      </w:r>
      <w:r w:rsidR="00064947" w:rsidRPr="00064947">
        <w:rPr>
          <w:rFonts w:ascii="Times New Roman" w:hAnsi="Times New Roman" w:cs="Times New Roman"/>
          <w:sz w:val="24"/>
          <w:szCs w:val="24"/>
          <w:lang w:val="en-US"/>
        </w:rPr>
        <w:t xml:space="preserve"> b</w:t>
      </w:r>
      <w:r w:rsidR="00064947">
        <w:rPr>
          <w:rFonts w:ascii="Times New Roman" w:hAnsi="Times New Roman" w:cs="Times New Roman"/>
          <w:sz w:val="24"/>
          <w:szCs w:val="24"/>
          <w:lang w:val="en-US"/>
        </w:rPr>
        <w:t>etween the commission agent and the subcontracted third party</w:t>
      </w:r>
      <w:r w:rsidR="00A23BDF">
        <w:rPr>
          <w:rFonts w:ascii="Times New Roman" w:hAnsi="Times New Roman" w:cs="Times New Roman"/>
          <w:sz w:val="24"/>
          <w:szCs w:val="24"/>
          <w:lang w:val="en-US"/>
        </w:rPr>
        <w:t>.</w:t>
      </w:r>
    </w:p>
    <w:p w14:paraId="14AD57B5" w14:textId="482C5F95" w:rsidR="00064947" w:rsidRPr="00064947" w:rsidRDefault="005F37E6"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v.</w:t>
      </w:r>
      <w:r w:rsidRPr="00064947">
        <w:rPr>
          <w:rFonts w:ascii="Times New Roman" w:hAnsi="Times New Roman" w:cs="Times New Roman"/>
          <w:sz w:val="24"/>
          <w:szCs w:val="24"/>
          <w:lang w:val="en-US"/>
        </w:rPr>
        <w:t xml:space="preserve"> </w:t>
      </w:r>
      <w:r w:rsidR="00064947" w:rsidRPr="00064947">
        <w:rPr>
          <w:rFonts w:ascii="Times New Roman" w:hAnsi="Times New Roman" w:cs="Times New Roman"/>
          <w:sz w:val="24"/>
          <w:szCs w:val="24"/>
          <w:lang w:val="en-US"/>
        </w:rPr>
        <w:t>The information that m</w:t>
      </w:r>
      <w:r w:rsidR="00064947">
        <w:rPr>
          <w:rFonts w:ascii="Times New Roman" w:hAnsi="Times New Roman" w:cs="Times New Roman"/>
          <w:sz w:val="24"/>
          <w:szCs w:val="24"/>
          <w:lang w:val="en-US"/>
        </w:rPr>
        <w:t>ust be published by Institutions and commission agents to the public, and</w:t>
      </w:r>
    </w:p>
    <w:p w14:paraId="0785EF08" w14:textId="70443A5D" w:rsidR="00064947" w:rsidRPr="00064947" w:rsidRDefault="00563B51"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vi.</w:t>
      </w:r>
      <w:r w:rsidRPr="00064947">
        <w:rPr>
          <w:rFonts w:ascii="Times New Roman" w:hAnsi="Times New Roman" w:cs="Times New Roman"/>
          <w:sz w:val="24"/>
          <w:szCs w:val="24"/>
          <w:lang w:val="en-US"/>
        </w:rPr>
        <w:t xml:space="preserve"> </w:t>
      </w:r>
      <w:r w:rsidR="00064947" w:rsidRPr="00064947">
        <w:rPr>
          <w:rFonts w:ascii="Times New Roman" w:hAnsi="Times New Roman" w:cs="Times New Roman"/>
          <w:sz w:val="24"/>
          <w:szCs w:val="24"/>
          <w:lang w:val="en-US"/>
        </w:rPr>
        <w:t>The information contained o</w:t>
      </w:r>
      <w:r w:rsidR="00064947">
        <w:rPr>
          <w:rFonts w:ascii="Times New Roman" w:hAnsi="Times New Roman" w:cs="Times New Roman"/>
          <w:sz w:val="24"/>
          <w:szCs w:val="24"/>
          <w:lang w:val="en-US"/>
        </w:rPr>
        <w:t>n Annexed 58 and 59.</w:t>
      </w:r>
    </w:p>
    <w:p w14:paraId="7E9FDB4D" w14:textId="3067E169" w:rsidR="00BB1E71" w:rsidRPr="004B002C" w:rsidRDefault="00BB1E71" w:rsidP="00FF7335">
      <w:pPr>
        <w:spacing w:after="0" w:line="240" w:lineRule="auto"/>
        <w:contextualSpacing/>
        <w:jc w:val="center"/>
        <w:rPr>
          <w:rFonts w:ascii="Times New Roman" w:hAnsi="Times New Roman" w:cs="Times New Roman"/>
          <w:sz w:val="24"/>
          <w:szCs w:val="24"/>
          <w:lang w:val="en-US"/>
        </w:rPr>
      </w:pPr>
      <w:r w:rsidRPr="004B002C">
        <w:rPr>
          <w:rFonts w:ascii="Times New Roman" w:hAnsi="Times New Roman" w:cs="Times New Roman"/>
          <w:sz w:val="24"/>
          <w:szCs w:val="24"/>
          <w:lang w:val="en-US"/>
        </w:rPr>
        <w:t>*   *   *   *</w:t>
      </w:r>
    </w:p>
    <w:p w14:paraId="21B3BE6B" w14:textId="22404CA0" w:rsidR="004B002C" w:rsidRPr="004B002C" w:rsidRDefault="004B002C" w:rsidP="00512849">
      <w:pPr>
        <w:spacing w:after="0" w:line="240" w:lineRule="auto"/>
        <w:contextualSpacing/>
        <w:rPr>
          <w:rFonts w:ascii="Times New Roman" w:hAnsi="Times New Roman" w:cs="Times New Roman"/>
          <w:sz w:val="24"/>
          <w:szCs w:val="24"/>
          <w:lang w:val="en-US"/>
        </w:rPr>
      </w:pPr>
      <w:r w:rsidRPr="004B002C">
        <w:rPr>
          <w:rFonts w:ascii="Times New Roman" w:hAnsi="Times New Roman" w:cs="Times New Roman"/>
          <w:sz w:val="24"/>
          <w:szCs w:val="24"/>
          <w:lang w:val="en-US"/>
        </w:rPr>
        <w:t>This document does not c</w:t>
      </w:r>
      <w:r>
        <w:rPr>
          <w:rFonts w:ascii="Times New Roman" w:hAnsi="Times New Roman" w:cs="Times New Roman"/>
          <w:sz w:val="24"/>
          <w:szCs w:val="24"/>
          <w:lang w:val="en-US"/>
        </w:rPr>
        <w:t xml:space="preserve">onstitute legal advice. </w:t>
      </w:r>
      <w:r w:rsidRPr="004B002C">
        <w:rPr>
          <w:rFonts w:ascii="Times New Roman" w:hAnsi="Times New Roman" w:cs="Times New Roman"/>
          <w:sz w:val="24"/>
          <w:szCs w:val="24"/>
          <w:lang w:val="en-US"/>
        </w:rPr>
        <w:t>If specific information or le</w:t>
      </w:r>
      <w:r>
        <w:rPr>
          <w:rFonts w:ascii="Times New Roman" w:hAnsi="Times New Roman" w:cs="Times New Roman"/>
          <w:sz w:val="24"/>
          <w:szCs w:val="24"/>
          <w:lang w:val="en-US"/>
        </w:rPr>
        <w:t>gal counsel is required, please contact us.</w:t>
      </w:r>
    </w:p>
    <w:p w14:paraId="308B9876" w14:textId="17C85105" w:rsidR="00512849" w:rsidRPr="00A23BDF" w:rsidRDefault="00512849" w:rsidP="00512849">
      <w:pPr>
        <w:spacing w:after="0" w:line="240" w:lineRule="auto"/>
        <w:contextualSpacing/>
        <w:rPr>
          <w:rFonts w:ascii="Times New Roman" w:hAnsi="Times New Roman" w:cs="Times New Roman"/>
          <w:sz w:val="24"/>
          <w:szCs w:val="24"/>
          <w:lang w:val="en-US"/>
        </w:rPr>
      </w:pPr>
    </w:p>
    <w:p w14:paraId="55AD0A57" w14:textId="77777777" w:rsidR="00BB1E71" w:rsidRPr="002F2DD4" w:rsidRDefault="00BB1E71" w:rsidP="00BB1E71">
      <w:pPr>
        <w:spacing w:after="0" w:line="240" w:lineRule="auto"/>
        <w:contextualSpacing/>
        <w:jc w:val="right"/>
        <w:rPr>
          <w:rFonts w:ascii="Times New Roman" w:hAnsi="Times New Roman" w:cs="Times New Roman"/>
          <w:sz w:val="24"/>
          <w:szCs w:val="24"/>
        </w:rPr>
      </w:pPr>
      <w:r w:rsidRPr="002F2DD4">
        <w:rPr>
          <w:rFonts w:ascii="Times New Roman" w:hAnsi="Times New Roman" w:cs="Times New Roman"/>
          <w:sz w:val="24"/>
          <w:szCs w:val="24"/>
          <w:lang w:val="es"/>
        </w:rPr>
        <w:t>Campa &amp; Mendoza</w:t>
      </w:r>
    </w:p>
    <w:p w14:paraId="457383BA" w14:textId="05A31C85" w:rsidR="00BB1E71" w:rsidRDefault="00A23BDF" w:rsidP="00D524B6">
      <w:pPr>
        <w:spacing w:after="0" w:line="240" w:lineRule="auto"/>
        <w:contextualSpacing/>
        <w:jc w:val="right"/>
        <w:rPr>
          <w:rStyle w:val="Hipervnculo"/>
          <w:rFonts w:ascii="Times New Roman" w:hAnsi="Times New Roman" w:cs="Times New Roman"/>
          <w:sz w:val="24"/>
          <w:szCs w:val="24"/>
          <w:lang w:val="es"/>
        </w:rPr>
      </w:pPr>
      <w:hyperlink r:id="rId9" w:history="1">
        <w:r w:rsidR="00BB1E71" w:rsidRPr="002F2DD4">
          <w:rPr>
            <w:rStyle w:val="Hipervnculo"/>
            <w:rFonts w:ascii="Times New Roman" w:hAnsi="Times New Roman" w:cs="Times New Roman"/>
            <w:sz w:val="24"/>
            <w:szCs w:val="24"/>
            <w:lang w:val="es"/>
          </w:rPr>
          <w:t>contacto@campaymendoza.com</w:t>
        </w:r>
      </w:hyperlink>
    </w:p>
    <w:p w14:paraId="2E3DCE3D" w14:textId="77777777" w:rsidR="00A037F4" w:rsidRPr="002F2DD4" w:rsidRDefault="00A037F4" w:rsidP="00D524B6">
      <w:pPr>
        <w:spacing w:after="0" w:line="240" w:lineRule="auto"/>
        <w:contextualSpacing/>
        <w:jc w:val="right"/>
        <w:rPr>
          <w:rFonts w:ascii="Times New Roman" w:hAnsi="Times New Roman" w:cs="Times New Roman"/>
          <w:sz w:val="24"/>
          <w:szCs w:val="24"/>
        </w:rPr>
      </w:pPr>
    </w:p>
    <w:p w14:paraId="2C8F1B12" w14:textId="77777777" w:rsidR="00512849" w:rsidRPr="002F2DD4" w:rsidRDefault="00512849">
      <w:pPr>
        <w:spacing w:after="0" w:line="240" w:lineRule="auto"/>
        <w:contextualSpacing/>
        <w:rPr>
          <w:rFonts w:ascii="Times New Roman" w:hAnsi="Times New Roman" w:cs="Times New Roman"/>
          <w:sz w:val="24"/>
          <w:szCs w:val="24"/>
        </w:rPr>
      </w:pPr>
    </w:p>
    <w:sectPr w:rsidR="00512849" w:rsidRPr="002F2DD4" w:rsidSect="009122A1">
      <w:headerReference w:type="even" r:id="rId10"/>
      <w:headerReference w:type="default" r:id="rId11"/>
      <w:footerReference w:type="even" r:id="rId12"/>
      <w:footerReference w:type="default" r:id="rId13"/>
      <w:headerReference w:type="first" r:id="rId14"/>
      <w:footerReference w:type="first" r:id="rId15"/>
      <w:pgSz w:w="12240" w:h="15840" w:code="1"/>
      <w:pgMar w:top="2829" w:right="1701" w:bottom="2977" w:left="1701"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1751" w14:textId="77777777" w:rsidR="00164D00" w:rsidRDefault="00164D00" w:rsidP="00BB1E71">
      <w:pPr>
        <w:spacing w:after="0" w:line="240" w:lineRule="auto"/>
      </w:pPr>
      <w:r>
        <w:rPr>
          <w:lang w:val="es"/>
        </w:rPr>
        <w:separator/>
      </w:r>
    </w:p>
  </w:endnote>
  <w:endnote w:type="continuationSeparator" w:id="0">
    <w:p w14:paraId="7992C6B7" w14:textId="77777777" w:rsidR="00164D00" w:rsidRDefault="00164D00" w:rsidP="00BB1E71">
      <w:pPr>
        <w:spacing w:after="0" w:line="240" w:lineRule="auto"/>
      </w:pPr>
      <w:r>
        <w:rPr>
          <w:lang w:val="es"/>
        </w:rPr>
        <w:continuationSeparator/>
      </w:r>
    </w:p>
  </w:endnote>
  <w:endnote w:type="continuationNotice" w:id="1">
    <w:p w14:paraId="0471D014" w14:textId="77777777" w:rsidR="00164D00" w:rsidRDefault="00164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2316" w14:textId="77777777" w:rsidR="004F775B" w:rsidRDefault="004F77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1506"/>
      <w:docPartObj>
        <w:docPartGallery w:val="Page Numbers (Bottom of Page)"/>
        <w:docPartUnique/>
      </w:docPartObj>
    </w:sdtPr>
    <w:sdtEndPr/>
    <w:sdtContent>
      <w:p w14:paraId="5031D05D" w14:textId="77777777" w:rsidR="004F775B" w:rsidRDefault="0027411A">
        <w:pPr>
          <w:pStyle w:val="Piedepgina"/>
          <w:jc w:val="center"/>
          <w:rPr>
            <w:rFonts w:ascii="Times New Roman" w:hAnsi="Times New Roman" w:cs="Times New Roman"/>
          </w:rPr>
        </w:pPr>
        <w:r w:rsidRPr="001D777B">
          <w:rPr>
            <w:noProof/>
            <w:lang w:val="es"/>
          </w:rPr>
          <w:drawing>
            <wp:anchor distT="0" distB="0" distL="114300" distR="114300" simplePos="0" relativeHeight="251658242" behindDoc="1" locked="0" layoutInCell="1" allowOverlap="1" wp14:anchorId="04FEE25F" wp14:editId="413F1B99">
              <wp:simplePos x="0" y="0"/>
              <wp:positionH relativeFrom="margin">
                <wp:align>left</wp:align>
              </wp:positionH>
              <wp:positionV relativeFrom="paragraph">
                <wp:posOffset>77010</wp:posOffset>
              </wp:positionV>
              <wp:extent cx="5667154" cy="1295934"/>
              <wp:effectExtent l="0" t="0" r="0" b="0"/>
              <wp:wrapNone/>
              <wp:docPr id="49" name="Imagen 4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r w:rsidRPr="00952327">
          <w:rPr>
            <w:lang w:val="es"/>
          </w:rPr>
          <w:fldChar w:fldCharType="begin"/>
        </w:r>
        <w:r w:rsidRPr="00952327">
          <w:rPr>
            <w:lang w:val="es"/>
          </w:rPr>
          <w:instrText>PAGE   \* MERGEFORMAT</w:instrText>
        </w:r>
        <w:r w:rsidRPr="00952327">
          <w:rPr>
            <w:lang w:val="es"/>
          </w:rPr>
          <w:fldChar w:fldCharType="separate"/>
        </w:r>
        <w:r w:rsidRPr="00952327">
          <w:rPr>
            <w:lang w:val="es"/>
          </w:rPr>
          <w:t>2</w:t>
        </w:r>
        <w:r w:rsidRPr="00952327">
          <w:rPr>
            <w:lang w:val="es"/>
          </w:rPr>
          <w:fldChar w:fldCharType="end"/>
        </w:r>
      </w:p>
      <w:p w14:paraId="2213725A" w14:textId="77777777" w:rsidR="004F775B" w:rsidRDefault="004F775B">
        <w:pPr>
          <w:pStyle w:val="Piedepgina"/>
          <w:jc w:val="center"/>
          <w:rPr>
            <w:rFonts w:ascii="Times New Roman" w:hAnsi="Times New Roman" w:cs="Times New Roman"/>
          </w:rPr>
        </w:pPr>
      </w:p>
      <w:p w14:paraId="5F16B61E" w14:textId="77777777" w:rsidR="004F775B" w:rsidRPr="00952327" w:rsidRDefault="004F775B">
        <w:pPr>
          <w:pStyle w:val="Piedepgina"/>
          <w:jc w:val="center"/>
          <w:rPr>
            <w:rFonts w:ascii="Times New Roman" w:hAnsi="Times New Roman" w:cs="Times New Roman"/>
          </w:rPr>
        </w:pPr>
      </w:p>
      <w:p w14:paraId="05558B6C" w14:textId="77777777" w:rsidR="004F775B" w:rsidRDefault="004F775B">
        <w:pPr>
          <w:pStyle w:val="Piedepgina"/>
          <w:jc w:val="center"/>
        </w:pPr>
      </w:p>
      <w:p w14:paraId="3DD25EA3" w14:textId="77777777" w:rsidR="004F775B" w:rsidRDefault="004F775B">
        <w:pPr>
          <w:pStyle w:val="Piedepgina"/>
          <w:jc w:val="center"/>
        </w:pPr>
      </w:p>
      <w:p w14:paraId="4A857A17" w14:textId="77777777" w:rsidR="004F775B" w:rsidRDefault="00A23BDF">
        <w:pPr>
          <w:pStyle w:val="Piedepgina"/>
          <w:jc w:val="center"/>
        </w:pPr>
      </w:p>
    </w:sdtContent>
  </w:sdt>
  <w:p w14:paraId="7DA9AD40" w14:textId="77777777" w:rsidR="004F775B" w:rsidRDefault="004F77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F673" w14:textId="77777777" w:rsidR="004F775B" w:rsidRDefault="0027411A">
    <w:pPr>
      <w:pStyle w:val="Piedepgina"/>
    </w:pPr>
    <w:r w:rsidRPr="001D777B">
      <w:rPr>
        <w:noProof/>
        <w:lang w:val="es"/>
      </w:rPr>
      <w:drawing>
        <wp:anchor distT="0" distB="0" distL="114300" distR="114300" simplePos="0" relativeHeight="251658241" behindDoc="1" locked="0" layoutInCell="1" allowOverlap="1" wp14:anchorId="7ACAB530" wp14:editId="4D95F4F6">
          <wp:simplePos x="0" y="0"/>
          <wp:positionH relativeFrom="margin">
            <wp:align>right</wp:align>
          </wp:positionH>
          <wp:positionV relativeFrom="paragraph">
            <wp:posOffset>-1279601</wp:posOffset>
          </wp:positionV>
          <wp:extent cx="5667154" cy="1295934"/>
          <wp:effectExtent l="0" t="0" r="0" b="0"/>
          <wp:wrapNone/>
          <wp:docPr id="48" name="Imagen 4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A4ECF" w14:textId="77777777" w:rsidR="00164D00" w:rsidRDefault="00164D00" w:rsidP="00BB1E71">
      <w:pPr>
        <w:spacing w:after="0" w:line="240" w:lineRule="auto"/>
      </w:pPr>
      <w:r>
        <w:rPr>
          <w:lang w:val="es"/>
        </w:rPr>
        <w:separator/>
      </w:r>
    </w:p>
  </w:footnote>
  <w:footnote w:type="continuationSeparator" w:id="0">
    <w:p w14:paraId="5D83AB31" w14:textId="77777777" w:rsidR="00164D00" w:rsidRDefault="00164D00" w:rsidP="00BB1E71">
      <w:pPr>
        <w:spacing w:after="0" w:line="240" w:lineRule="auto"/>
      </w:pPr>
      <w:r>
        <w:rPr>
          <w:lang w:val="es"/>
        </w:rPr>
        <w:continuationSeparator/>
      </w:r>
    </w:p>
  </w:footnote>
  <w:footnote w:type="continuationNotice" w:id="1">
    <w:p w14:paraId="27DA2FD2" w14:textId="77777777" w:rsidR="00164D00" w:rsidRDefault="00164D00">
      <w:pPr>
        <w:spacing w:after="0" w:line="240" w:lineRule="auto"/>
      </w:pPr>
    </w:p>
  </w:footnote>
  <w:footnote w:id="2">
    <w:p w14:paraId="6F57C654" w14:textId="63121BBA" w:rsidR="00266E33" w:rsidRPr="00C1622D" w:rsidRDefault="00266E33">
      <w:pPr>
        <w:pStyle w:val="Textonotapie"/>
        <w:rPr>
          <w:rFonts w:ascii="Times New Roman" w:hAnsi="Times New Roman" w:cs="Times New Roman"/>
        </w:rPr>
      </w:pPr>
      <w:r w:rsidRPr="00C1622D">
        <w:rPr>
          <w:rStyle w:val="Refdenotaalpie"/>
          <w:rFonts w:ascii="Times New Roman" w:hAnsi="Times New Roman" w:cs="Times New Roman"/>
        </w:rPr>
        <w:footnoteRef/>
      </w:r>
      <w:r w:rsidRPr="00C1622D">
        <w:rPr>
          <w:rFonts w:ascii="Times New Roman" w:hAnsi="Times New Roman" w:cs="Times New Roman"/>
        </w:rPr>
        <w:t xml:space="preserve"> </w:t>
      </w:r>
      <w:proofErr w:type="spellStart"/>
      <w:r w:rsidR="00226327" w:rsidRPr="00C1622D">
        <w:rPr>
          <w:rFonts w:ascii="Times New Roman" w:hAnsi="Times New Roman" w:cs="Times New Roman"/>
        </w:rPr>
        <w:t>Approximately</w:t>
      </w:r>
      <w:proofErr w:type="spellEnd"/>
      <w:r w:rsidR="00684868" w:rsidRPr="00C1622D">
        <w:rPr>
          <w:rFonts w:ascii="Times New Roman" w:hAnsi="Times New Roman" w:cs="Times New Roman"/>
        </w:rPr>
        <w:t>,</w:t>
      </w:r>
      <w:r w:rsidRPr="00C1622D">
        <w:rPr>
          <w:rFonts w:ascii="Times New Roman" w:hAnsi="Times New Roman" w:cs="Times New Roman"/>
        </w:rPr>
        <w:t xml:space="preserve"> </w:t>
      </w:r>
      <w:r w:rsidR="00226327" w:rsidRPr="00C1622D">
        <w:rPr>
          <w:rFonts w:ascii="Times New Roman" w:hAnsi="Times New Roman" w:cs="Times New Roman"/>
        </w:rPr>
        <w:t>1,46</w:t>
      </w:r>
      <w:r w:rsidR="00B763DB" w:rsidRPr="00C1622D">
        <w:rPr>
          <w:rFonts w:ascii="Times New Roman" w:hAnsi="Times New Roman" w:cs="Times New Roman"/>
        </w:rPr>
        <w:t>0</w:t>
      </w:r>
      <w:r w:rsidR="00226327" w:rsidRPr="00C1622D">
        <w:rPr>
          <w:rFonts w:ascii="Times New Roman" w:hAnsi="Times New Roman" w:cs="Times New Roman"/>
        </w:rPr>
        <w:t xml:space="preserve"> USD</w:t>
      </w:r>
      <w:r w:rsidR="00684868" w:rsidRPr="00C1622D">
        <w:rPr>
          <w:rFonts w:ascii="Times New Roman" w:hAnsi="Times New Roman" w:cs="Times New Roman"/>
        </w:rPr>
        <w:t xml:space="preserve"> </w:t>
      </w:r>
      <w:r w:rsidR="00C1622D" w:rsidRPr="00C1622D">
        <w:rPr>
          <w:rFonts w:ascii="Times New Roman" w:hAnsi="Times New Roman" w:cs="Times New Roman"/>
        </w:rPr>
        <w:t xml:space="preserve">as </w:t>
      </w:r>
      <w:proofErr w:type="spellStart"/>
      <w:r w:rsidR="00C1622D" w:rsidRPr="00C1622D">
        <w:rPr>
          <w:rFonts w:ascii="Times New Roman" w:hAnsi="Times New Roman" w:cs="Times New Roman"/>
        </w:rPr>
        <w:t>of</w:t>
      </w:r>
      <w:proofErr w:type="spellEnd"/>
      <w:r w:rsidR="00684868" w:rsidRPr="00C1622D">
        <w:rPr>
          <w:rFonts w:ascii="Times New Roman" w:hAnsi="Times New Roman" w:cs="Times New Roman"/>
        </w:rPr>
        <w:t xml:space="preserve"> May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B495" w14:textId="77777777" w:rsidR="004F775B" w:rsidRDefault="004F77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71B5" w14:textId="77777777" w:rsidR="004F775B" w:rsidRDefault="0027411A">
    <w:pPr>
      <w:pStyle w:val="Encabezado"/>
    </w:pPr>
    <w:r>
      <w:rPr>
        <w:noProof/>
        <w:lang w:val="es"/>
      </w:rPr>
      <w:drawing>
        <wp:anchor distT="0" distB="0" distL="114300" distR="114300" simplePos="0" relativeHeight="251658240" behindDoc="1" locked="0" layoutInCell="1" allowOverlap="1" wp14:anchorId="771E21BE" wp14:editId="5A017553">
          <wp:simplePos x="0" y="0"/>
          <wp:positionH relativeFrom="column">
            <wp:posOffset>-1067256</wp:posOffset>
          </wp:positionH>
          <wp:positionV relativeFrom="paragraph">
            <wp:posOffset>-436701</wp:posOffset>
          </wp:positionV>
          <wp:extent cx="7727324" cy="1464502"/>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27324" cy="14645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03B" w14:textId="77777777" w:rsidR="004F775B" w:rsidRDefault="0027411A">
    <w:pPr>
      <w:pStyle w:val="Encabezado"/>
    </w:pPr>
    <w:r w:rsidRPr="00C32CC9">
      <w:rPr>
        <w:noProof/>
        <w:lang w:val="es"/>
      </w:rPr>
      <w:drawing>
        <wp:inline distT="0" distB="0" distL="0" distR="0" wp14:anchorId="2D128231" wp14:editId="3A1961D3">
          <wp:extent cx="3309878" cy="1289050"/>
          <wp:effectExtent l="0" t="0" r="0" b="0"/>
          <wp:docPr id="47" name="Imagen 4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2222" cy="1352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D0D12"/>
    <w:multiLevelType w:val="hybridMultilevel"/>
    <w:tmpl w:val="1AB88E42"/>
    <w:lvl w:ilvl="0" w:tplc="080A0005">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38EB3C20"/>
    <w:multiLevelType w:val="hybridMultilevel"/>
    <w:tmpl w:val="1AAA4AE0"/>
    <w:lvl w:ilvl="0" w:tplc="F682A1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D6728"/>
    <w:multiLevelType w:val="hybridMultilevel"/>
    <w:tmpl w:val="50C61222"/>
    <w:lvl w:ilvl="0" w:tplc="83D05A32">
      <w:start w:val="1"/>
      <w:numFmt w:val="decimal"/>
      <w:lvlText w:val="%1."/>
      <w:lvlJc w:val="left"/>
      <w:pPr>
        <w:ind w:left="720" w:hanging="360"/>
      </w:pPr>
      <w:rPr>
        <w:rFonts w:ascii="Merriweather" w:hAnsi="Merriweather"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A31F22"/>
    <w:multiLevelType w:val="hybridMultilevel"/>
    <w:tmpl w:val="6FAA6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9C0D58"/>
    <w:multiLevelType w:val="hybridMultilevel"/>
    <w:tmpl w:val="F0603480"/>
    <w:lvl w:ilvl="0" w:tplc="A7502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582376"/>
    <w:multiLevelType w:val="hybridMultilevel"/>
    <w:tmpl w:val="9882485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0F47F1"/>
    <w:multiLevelType w:val="hybridMultilevel"/>
    <w:tmpl w:val="4A9EF4BA"/>
    <w:lvl w:ilvl="0" w:tplc="49108076">
      <w:start w:val="1"/>
      <w:numFmt w:val="lowerLetter"/>
      <w:lvlText w:val="%1)"/>
      <w:lvlJc w:val="left"/>
      <w:pPr>
        <w:ind w:left="717" w:hanging="360"/>
      </w:pPr>
      <w:rPr>
        <w:rFonts w:hint="default"/>
        <w:b/>
        <w:bCs/>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75727395"/>
    <w:multiLevelType w:val="hybridMultilevel"/>
    <w:tmpl w:val="0B88BEC8"/>
    <w:lvl w:ilvl="0" w:tplc="0A3611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8A540E"/>
    <w:multiLevelType w:val="hybridMultilevel"/>
    <w:tmpl w:val="E63C3F9A"/>
    <w:lvl w:ilvl="0" w:tplc="83D05A32">
      <w:start w:val="1"/>
      <w:numFmt w:val="decimal"/>
      <w:lvlText w:val="%1."/>
      <w:lvlJc w:val="left"/>
      <w:pPr>
        <w:ind w:left="720" w:hanging="360"/>
      </w:pPr>
      <w:rPr>
        <w:rFonts w:ascii="Merriweather" w:hAnsi="Merriweather"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488011">
    <w:abstractNumId w:val="2"/>
  </w:num>
  <w:num w:numId="2" w16cid:durableId="704797556">
    <w:abstractNumId w:val="8"/>
  </w:num>
  <w:num w:numId="3" w16cid:durableId="232012998">
    <w:abstractNumId w:val="1"/>
  </w:num>
  <w:num w:numId="4" w16cid:durableId="1466117903">
    <w:abstractNumId w:val="3"/>
  </w:num>
  <w:num w:numId="5" w16cid:durableId="1291286049">
    <w:abstractNumId w:val="4"/>
  </w:num>
  <w:num w:numId="6" w16cid:durableId="2021083270">
    <w:abstractNumId w:val="7"/>
  </w:num>
  <w:num w:numId="7" w16cid:durableId="1348826930">
    <w:abstractNumId w:val="5"/>
  </w:num>
  <w:num w:numId="8" w16cid:durableId="1252663995">
    <w:abstractNumId w:val="0"/>
  </w:num>
  <w:num w:numId="9" w16cid:durableId="1133792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1"/>
    <w:rsid w:val="00000D3F"/>
    <w:rsid w:val="000017DE"/>
    <w:rsid w:val="00002819"/>
    <w:rsid w:val="00002C84"/>
    <w:rsid w:val="00011C96"/>
    <w:rsid w:val="0001717A"/>
    <w:rsid w:val="000207AA"/>
    <w:rsid w:val="00025D69"/>
    <w:rsid w:val="000304D1"/>
    <w:rsid w:val="0003216F"/>
    <w:rsid w:val="000334C5"/>
    <w:rsid w:val="00041D48"/>
    <w:rsid w:val="000420BC"/>
    <w:rsid w:val="00052018"/>
    <w:rsid w:val="0005369C"/>
    <w:rsid w:val="00061779"/>
    <w:rsid w:val="00061B36"/>
    <w:rsid w:val="00063779"/>
    <w:rsid w:val="00064947"/>
    <w:rsid w:val="00067D72"/>
    <w:rsid w:val="0007071D"/>
    <w:rsid w:val="0007647D"/>
    <w:rsid w:val="00080021"/>
    <w:rsid w:val="0009101D"/>
    <w:rsid w:val="000A0FAA"/>
    <w:rsid w:val="000A103D"/>
    <w:rsid w:val="000A15BF"/>
    <w:rsid w:val="000A2B44"/>
    <w:rsid w:val="000C0390"/>
    <w:rsid w:val="000C43C5"/>
    <w:rsid w:val="000C548F"/>
    <w:rsid w:val="000C60B8"/>
    <w:rsid w:val="000C611B"/>
    <w:rsid w:val="000C7332"/>
    <w:rsid w:val="000D2F8F"/>
    <w:rsid w:val="000D4911"/>
    <w:rsid w:val="000D5875"/>
    <w:rsid w:val="000E13E6"/>
    <w:rsid w:val="000E6C70"/>
    <w:rsid w:val="000F562D"/>
    <w:rsid w:val="000F64CD"/>
    <w:rsid w:val="001041D0"/>
    <w:rsid w:val="00105703"/>
    <w:rsid w:val="0011018A"/>
    <w:rsid w:val="001431F0"/>
    <w:rsid w:val="00147281"/>
    <w:rsid w:val="00160162"/>
    <w:rsid w:val="00164D00"/>
    <w:rsid w:val="00166D68"/>
    <w:rsid w:val="00173D84"/>
    <w:rsid w:val="00174AF6"/>
    <w:rsid w:val="00182A2E"/>
    <w:rsid w:val="00185821"/>
    <w:rsid w:val="00190994"/>
    <w:rsid w:val="001A00BF"/>
    <w:rsid w:val="001A03E9"/>
    <w:rsid w:val="001A07DB"/>
    <w:rsid w:val="001A74D5"/>
    <w:rsid w:val="001B1ACF"/>
    <w:rsid w:val="001B72FB"/>
    <w:rsid w:val="001B78B3"/>
    <w:rsid w:val="001C0CC3"/>
    <w:rsid w:val="001C2C6A"/>
    <w:rsid w:val="001C4DC9"/>
    <w:rsid w:val="001D3399"/>
    <w:rsid w:val="001D4324"/>
    <w:rsid w:val="001E0FFD"/>
    <w:rsid w:val="001E1DB9"/>
    <w:rsid w:val="001E4263"/>
    <w:rsid w:val="001E473B"/>
    <w:rsid w:val="001F1B9E"/>
    <w:rsid w:val="001F3162"/>
    <w:rsid w:val="001F5190"/>
    <w:rsid w:val="001F72C0"/>
    <w:rsid w:val="00205F8A"/>
    <w:rsid w:val="00206C23"/>
    <w:rsid w:val="00214C0B"/>
    <w:rsid w:val="00223CC4"/>
    <w:rsid w:val="00226327"/>
    <w:rsid w:val="00231EA2"/>
    <w:rsid w:val="00233144"/>
    <w:rsid w:val="00240475"/>
    <w:rsid w:val="00252F19"/>
    <w:rsid w:val="00254310"/>
    <w:rsid w:val="00261A4B"/>
    <w:rsid w:val="00265E06"/>
    <w:rsid w:val="00266E33"/>
    <w:rsid w:val="0027398A"/>
    <w:rsid w:val="0027411A"/>
    <w:rsid w:val="002819C3"/>
    <w:rsid w:val="00284CFA"/>
    <w:rsid w:val="00286F8D"/>
    <w:rsid w:val="00291331"/>
    <w:rsid w:val="002979BF"/>
    <w:rsid w:val="002B02B3"/>
    <w:rsid w:val="002B09CF"/>
    <w:rsid w:val="002B3C31"/>
    <w:rsid w:val="002B44F8"/>
    <w:rsid w:val="002C55E9"/>
    <w:rsid w:val="002C581F"/>
    <w:rsid w:val="002D6D2E"/>
    <w:rsid w:val="002D73B8"/>
    <w:rsid w:val="002D7CA7"/>
    <w:rsid w:val="002E54F6"/>
    <w:rsid w:val="002E6F4C"/>
    <w:rsid w:val="002F134E"/>
    <w:rsid w:val="002F2057"/>
    <w:rsid w:val="002F2DD4"/>
    <w:rsid w:val="00303982"/>
    <w:rsid w:val="0032409B"/>
    <w:rsid w:val="0032649E"/>
    <w:rsid w:val="00327570"/>
    <w:rsid w:val="00337A74"/>
    <w:rsid w:val="00346273"/>
    <w:rsid w:val="00351F32"/>
    <w:rsid w:val="0035355C"/>
    <w:rsid w:val="00366E64"/>
    <w:rsid w:val="00367374"/>
    <w:rsid w:val="00371F9C"/>
    <w:rsid w:val="00372B57"/>
    <w:rsid w:val="003757CC"/>
    <w:rsid w:val="003816B2"/>
    <w:rsid w:val="003816C5"/>
    <w:rsid w:val="0039152B"/>
    <w:rsid w:val="00393B81"/>
    <w:rsid w:val="00396E2F"/>
    <w:rsid w:val="00397B8B"/>
    <w:rsid w:val="003A3272"/>
    <w:rsid w:val="003A4EA4"/>
    <w:rsid w:val="003A579D"/>
    <w:rsid w:val="003A5DC8"/>
    <w:rsid w:val="003B209C"/>
    <w:rsid w:val="003B5B18"/>
    <w:rsid w:val="003C1D62"/>
    <w:rsid w:val="003D2468"/>
    <w:rsid w:val="003D2A92"/>
    <w:rsid w:val="003D770E"/>
    <w:rsid w:val="003D7A1B"/>
    <w:rsid w:val="003E1B81"/>
    <w:rsid w:val="003E51E3"/>
    <w:rsid w:val="003F0209"/>
    <w:rsid w:val="003F5FB1"/>
    <w:rsid w:val="003F77BA"/>
    <w:rsid w:val="004014E2"/>
    <w:rsid w:val="00403FC8"/>
    <w:rsid w:val="00414587"/>
    <w:rsid w:val="00422AD5"/>
    <w:rsid w:val="00426485"/>
    <w:rsid w:val="00434EC8"/>
    <w:rsid w:val="004351AA"/>
    <w:rsid w:val="004416DD"/>
    <w:rsid w:val="00442D24"/>
    <w:rsid w:val="004442D2"/>
    <w:rsid w:val="00445509"/>
    <w:rsid w:val="00446066"/>
    <w:rsid w:val="00453366"/>
    <w:rsid w:val="00460023"/>
    <w:rsid w:val="0046324E"/>
    <w:rsid w:val="0048017B"/>
    <w:rsid w:val="00480521"/>
    <w:rsid w:val="00480AAC"/>
    <w:rsid w:val="004A08E3"/>
    <w:rsid w:val="004A1A0A"/>
    <w:rsid w:val="004A378B"/>
    <w:rsid w:val="004A5C41"/>
    <w:rsid w:val="004B002C"/>
    <w:rsid w:val="004B0B3E"/>
    <w:rsid w:val="004B0CEA"/>
    <w:rsid w:val="004B245A"/>
    <w:rsid w:val="004C7E2F"/>
    <w:rsid w:val="004D4A61"/>
    <w:rsid w:val="004E37DE"/>
    <w:rsid w:val="004E4E46"/>
    <w:rsid w:val="004E6624"/>
    <w:rsid w:val="004F3B1D"/>
    <w:rsid w:val="004F775B"/>
    <w:rsid w:val="00501870"/>
    <w:rsid w:val="00504D77"/>
    <w:rsid w:val="00504EB2"/>
    <w:rsid w:val="00511688"/>
    <w:rsid w:val="00512849"/>
    <w:rsid w:val="00521CD1"/>
    <w:rsid w:val="00522CBB"/>
    <w:rsid w:val="005240B4"/>
    <w:rsid w:val="005274A1"/>
    <w:rsid w:val="00532D74"/>
    <w:rsid w:val="00534572"/>
    <w:rsid w:val="00537E35"/>
    <w:rsid w:val="00552138"/>
    <w:rsid w:val="00552BAB"/>
    <w:rsid w:val="005561A3"/>
    <w:rsid w:val="00563B51"/>
    <w:rsid w:val="00565955"/>
    <w:rsid w:val="00572FEF"/>
    <w:rsid w:val="0058378C"/>
    <w:rsid w:val="00592AA9"/>
    <w:rsid w:val="00593ACA"/>
    <w:rsid w:val="005A235D"/>
    <w:rsid w:val="005A4854"/>
    <w:rsid w:val="005A5695"/>
    <w:rsid w:val="005B17A4"/>
    <w:rsid w:val="005B4253"/>
    <w:rsid w:val="005B47B1"/>
    <w:rsid w:val="005B7F81"/>
    <w:rsid w:val="005C1C72"/>
    <w:rsid w:val="005C2525"/>
    <w:rsid w:val="005D3622"/>
    <w:rsid w:val="005E1358"/>
    <w:rsid w:val="005F37E6"/>
    <w:rsid w:val="005F71E1"/>
    <w:rsid w:val="00602468"/>
    <w:rsid w:val="00602D79"/>
    <w:rsid w:val="00603A12"/>
    <w:rsid w:val="00603FDB"/>
    <w:rsid w:val="006121DF"/>
    <w:rsid w:val="0062269D"/>
    <w:rsid w:val="00622F70"/>
    <w:rsid w:val="00627C6B"/>
    <w:rsid w:val="00631D26"/>
    <w:rsid w:val="00634A48"/>
    <w:rsid w:val="00634E9E"/>
    <w:rsid w:val="006352BD"/>
    <w:rsid w:val="00640DF6"/>
    <w:rsid w:val="00645993"/>
    <w:rsid w:val="006528AE"/>
    <w:rsid w:val="00656C36"/>
    <w:rsid w:val="00664415"/>
    <w:rsid w:val="00680477"/>
    <w:rsid w:val="006812D9"/>
    <w:rsid w:val="00684309"/>
    <w:rsid w:val="00684868"/>
    <w:rsid w:val="00691A3A"/>
    <w:rsid w:val="006A3495"/>
    <w:rsid w:val="006A579B"/>
    <w:rsid w:val="006B07DC"/>
    <w:rsid w:val="006B544B"/>
    <w:rsid w:val="006B7886"/>
    <w:rsid w:val="006C3518"/>
    <w:rsid w:val="006C3996"/>
    <w:rsid w:val="006C3D60"/>
    <w:rsid w:val="006D2DF3"/>
    <w:rsid w:val="006D68D1"/>
    <w:rsid w:val="006D6CC6"/>
    <w:rsid w:val="006E0241"/>
    <w:rsid w:val="006E5EEE"/>
    <w:rsid w:val="006F1F2A"/>
    <w:rsid w:val="00711B93"/>
    <w:rsid w:val="00712C85"/>
    <w:rsid w:val="00716083"/>
    <w:rsid w:val="00716EB4"/>
    <w:rsid w:val="00722292"/>
    <w:rsid w:val="007264FA"/>
    <w:rsid w:val="007272DB"/>
    <w:rsid w:val="00733CE0"/>
    <w:rsid w:val="00734591"/>
    <w:rsid w:val="00737AA2"/>
    <w:rsid w:val="00740FF3"/>
    <w:rsid w:val="0074200B"/>
    <w:rsid w:val="00747D5B"/>
    <w:rsid w:val="0075348E"/>
    <w:rsid w:val="00755102"/>
    <w:rsid w:val="007566D5"/>
    <w:rsid w:val="00756AA5"/>
    <w:rsid w:val="00761BBE"/>
    <w:rsid w:val="00762877"/>
    <w:rsid w:val="00765D16"/>
    <w:rsid w:val="00771B0A"/>
    <w:rsid w:val="0077353A"/>
    <w:rsid w:val="0077498C"/>
    <w:rsid w:val="007937C9"/>
    <w:rsid w:val="007954F1"/>
    <w:rsid w:val="00796426"/>
    <w:rsid w:val="007A37D7"/>
    <w:rsid w:val="007A4036"/>
    <w:rsid w:val="007A4AB7"/>
    <w:rsid w:val="007A7D99"/>
    <w:rsid w:val="007B35E6"/>
    <w:rsid w:val="007B519C"/>
    <w:rsid w:val="007C146C"/>
    <w:rsid w:val="007C17AC"/>
    <w:rsid w:val="007C5404"/>
    <w:rsid w:val="007D26A5"/>
    <w:rsid w:val="007D2E3C"/>
    <w:rsid w:val="007E1852"/>
    <w:rsid w:val="00801F65"/>
    <w:rsid w:val="008062AC"/>
    <w:rsid w:val="00812BE0"/>
    <w:rsid w:val="0081633A"/>
    <w:rsid w:val="00816747"/>
    <w:rsid w:val="00824186"/>
    <w:rsid w:val="00824512"/>
    <w:rsid w:val="0082522D"/>
    <w:rsid w:val="00825745"/>
    <w:rsid w:val="00830C00"/>
    <w:rsid w:val="00832EE5"/>
    <w:rsid w:val="00833D26"/>
    <w:rsid w:val="00836377"/>
    <w:rsid w:val="00837DC9"/>
    <w:rsid w:val="00846B07"/>
    <w:rsid w:val="00850533"/>
    <w:rsid w:val="00852098"/>
    <w:rsid w:val="00852E47"/>
    <w:rsid w:val="00854B79"/>
    <w:rsid w:val="0087010A"/>
    <w:rsid w:val="00871D6D"/>
    <w:rsid w:val="00877E0E"/>
    <w:rsid w:val="00880E12"/>
    <w:rsid w:val="00883F2C"/>
    <w:rsid w:val="0088525B"/>
    <w:rsid w:val="00890B11"/>
    <w:rsid w:val="00893A9C"/>
    <w:rsid w:val="00896706"/>
    <w:rsid w:val="008A15AA"/>
    <w:rsid w:val="008A359C"/>
    <w:rsid w:val="008A3FEC"/>
    <w:rsid w:val="008A4FCC"/>
    <w:rsid w:val="008A6260"/>
    <w:rsid w:val="008B196F"/>
    <w:rsid w:val="008B6E74"/>
    <w:rsid w:val="008C61EB"/>
    <w:rsid w:val="008C7E71"/>
    <w:rsid w:val="008D06E4"/>
    <w:rsid w:val="008D0730"/>
    <w:rsid w:val="008D2371"/>
    <w:rsid w:val="008D2989"/>
    <w:rsid w:val="008E03CF"/>
    <w:rsid w:val="008E42DC"/>
    <w:rsid w:val="008E4732"/>
    <w:rsid w:val="008E573E"/>
    <w:rsid w:val="008E5C3A"/>
    <w:rsid w:val="008F0657"/>
    <w:rsid w:val="008F5EC0"/>
    <w:rsid w:val="00911482"/>
    <w:rsid w:val="00912287"/>
    <w:rsid w:val="009122A1"/>
    <w:rsid w:val="00912F71"/>
    <w:rsid w:val="009149EA"/>
    <w:rsid w:val="00915007"/>
    <w:rsid w:val="009211A1"/>
    <w:rsid w:val="009253A3"/>
    <w:rsid w:val="00926022"/>
    <w:rsid w:val="00930534"/>
    <w:rsid w:val="00931C66"/>
    <w:rsid w:val="00933BE5"/>
    <w:rsid w:val="00937036"/>
    <w:rsid w:val="00940BD0"/>
    <w:rsid w:val="00945006"/>
    <w:rsid w:val="00946BA6"/>
    <w:rsid w:val="00954797"/>
    <w:rsid w:val="0096368E"/>
    <w:rsid w:val="00965AB9"/>
    <w:rsid w:val="00973DBB"/>
    <w:rsid w:val="00976303"/>
    <w:rsid w:val="00995182"/>
    <w:rsid w:val="009A4730"/>
    <w:rsid w:val="009A5726"/>
    <w:rsid w:val="009C0CB6"/>
    <w:rsid w:val="009C57E2"/>
    <w:rsid w:val="009C71FB"/>
    <w:rsid w:val="009D069A"/>
    <w:rsid w:val="009D2FF5"/>
    <w:rsid w:val="009E0EF3"/>
    <w:rsid w:val="009F1CE5"/>
    <w:rsid w:val="009F466A"/>
    <w:rsid w:val="009F64BC"/>
    <w:rsid w:val="00A000F3"/>
    <w:rsid w:val="00A02281"/>
    <w:rsid w:val="00A037F4"/>
    <w:rsid w:val="00A046E8"/>
    <w:rsid w:val="00A068CE"/>
    <w:rsid w:val="00A06CB9"/>
    <w:rsid w:val="00A1374B"/>
    <w:rsid w:val="00A13B72"/>
    <w:rsid w:val="00A2002C"/>
    <w:rsid w:val="00A22662"/>
    <w:rsid w:val="00A2323E"/>
    <w:rsid w:val="00A23BDF"/>
    <w:rsid w:val="00A240C0"/>
    <w:rsid w:val="00A25554"/>
    <w:rsid w:val="00A269A7"/>
    <w:rsid w:val="00A3139D"/>
    <w:rsid w:val="00A33AA1"/>
    <w:rsid w:val="00A354B6"/>
    <w:rsid w:val="00A36E5E"/>
    <w:rsid w:val="00A4072E"/>
    <w:rsid w:val="00A440FC"/>
    <w:rsid w:val="00A47D80"/>
    <w:rsid w:val="00A51181"/>
    <w:rsid w:val="00A52F40"/>
    <w:rsid w:val="00A56BB7"/>
    <w:rsid w:val="00A60522"/>
    <w:rsid w:val="00A62463"/>
    <w:rsid w:val="00A62EB5"/>
    <w:rsid w:val="00A71B0D"/>
    <w:rsid w:val="00A72101"/>
    <w:rsid w:val="00A73345"/>
    <w:rsid w:val="00A818A9"/>
    <w:rsid w:val="00A94BCF"/>
    <w:rsid w:val="00A97FA2"/>
    <w:rsid w:val="00AA486D"/>
    <w:rsid w:val="00AB3D74"/>
    <w:rsid w:val="00AC01DC"/>
    <w:rsid w:val="00AC0EDB"/>
    <w:rsid w:val="00AC1911"/>
    <w:rsid w:val="00AC6907"/>
    <w:rsid w:val="00AD1616"/>
    <w:rsid w:val="00AD54BB"/>
    <w:rsid w:val="00AE0F0E"/>
    <w:rsid w:val="00AF03A2"/>
    <w:rsid w:val="00AF5E1D"/>
    <w:rsid w:val="00AF7482"/>
    <w:rsid w:val="00B03D10"/>
    <w:rsid w:val="00B07DA9"/>
    <w:rsid w:val="00B21525"/>
    <w:rsid w:val="00B25860"/>
    <w:rsid w:val="00B27D23"/>
    <w:rsid w:val="00B466C1"/>
    <w:rsid w:val="00B467B3"/>
    <w:rsid w:val="00B47E40"/>
    <w:rsid w:val="00B51AE1"/>
    <w:rsid w:val="00B53A88"/>
    <w:rsid w:val="00B57782"/>
    <w:rsid w:val="00B67A10"/>
    <w:rsid w:val="00B70069"/>
    <w:rsid w:val="00B763DB"/>
    <w:rsid w:val="00B8790C"/>
    <w:rsid w:val="00B922AE"/>
    <w:rsid w:val="00B932BC"/>
    <w:rsid w:val="00B94294"/>
    <w:rsid w:val="00B95947"/>
    <w:rsid w:val="00BA500C"/>
    <w:rsid w:val="00BA503C"/>
    <w:rsid w:val="00BA68C7"/>
    <w:rsid w:val="00BA78EE"/>
    <w:rsid w:val="00BA7BF0"/>
    <w:rsid w:val="00BB1E71"/>
    <w:rsid w:val="00BD3109"/>
    <w:rsid w:val="00BD582F"/>
    <w:rsid w:val="00BD71B1"/>
    <w:rsid w:val="00BE423E"/>
    <w:rsid w:val="00BF6A86"/>
    <w:rsid w:val="00C00EB1"/>
    <w:rsid w:val="00C01E33"/>
    <w:rsid w:val="00C05D71"/>
    <w:rsid w:val="00C1087D"/>
    <w:rsid w:val="00C1622D"/>
    <w:rsid w:val="00C17275"/>
    <w:rsid w:val="00C25348"/>
    <w:rsid w:val="00C26F11"/>
    <w:rsid w:val="00C33FEC"/>
    <w:rsid w:val="00C36F87"/>
    <w:rsid w:val="00C373D0"/>
    <w:rsid w:val="00C3772E"/>
    <w:rsid w:val="00C4186D"/>
    <w:rsid w:val="00C41CA7"/>
    <w:rsid w:val="00C431BA"/>
    <w:rsid w:val="00C43EDE"/>
    <w:rsid w:val="00C45065"/>
    <w:rsid w:val="00C459D6"/>
    <w:rsid w:val="00C469C1"/>
    <w:rsid w:val="00C54FB3"/>
    <w:rsid w:val="00C5606F"/>
    <w:rsid w:val="00C626DB"/>
    <w:rsid w:val="00C62D12"/>
    <w:rsid w:val="00C636EE"/>
    <w:rsid w:val="00C67191"/>
    <w:rsid w:val="00C7545E"/>
    <w:rsid w:val="00C80373"/>
    <w:rsid w:val="00C8538F"/>
    <w:rsid w:val="00C85AC1"/>
    <w:rsid w:val="00C9039A"/>
    <w:rsid w:val="00C97063"/>
    <w:rsid w:val="00CA2668"/>
    <w:rsid w:val="00CA2A17"/>
    <w:rsid w:val="00CA7BCE"/>
    <w:rsid w:val="00CC0006"/>
    <w:rsid w:val="00CC1FCC"/>
    <w:rsid w:val="00CC5839"/>
    <w:rsid w:val="00CD213C"/>
    <w:rsid w:val="00CE2755"/>
    <w:rsid w:val="00CF6428"/>
    <w:rsid w:val="00CF755C"/>
    <w:rsid w:val="00D0260F"/>
    <w:rsid w:val="00D03E1E"/>
    <w:rsid w:val="00D047C1"/>
    <w:rsid w:val="00D04B4A"/>
    <w:rsid w:val="00D0767C"/>
    <w:rsid w:val="00D1221D"/>
    <w:rsid w:val="00D14C1C"/>
    <w:rsid w:val="00D16E22"/>
    <w:rsid w:val="00D20F51"/>
    <w:rsid w:val="00D22DC5"/>
    <w:rsid w:val="00D23DC9"/>
    <w:rsid w:val="00D24E3A"/>
    <w:rsid w:val="00D26792"/>
    <w:rsid w:val="00D3573F"/>
    <w:rsid w:val="00D36699"/>
    <w:rsid w:val="00D37E8B"/>
    <w:rsid w:val="00D47240"/>
    <w:rsid w:val="00D4772D"/>
    <w:rsid w:val="00D52057"/>
    <w:rsid w:val="00D524B6"/>
    <w:rsid w:val="00D52E5A"/>
    <w:rsid w:val="00D552B4"/>
    <w:rsid w:val="00D55B87"/>
    <w:rsid w:val="00D61F12"/>
    <w:rsid w:val="00D64009"/>
    <w:rsid w:val="00D7154A"/>
    <w:rsid w:val="00D71966"/>
    <w:rsid w:val="00D71981"/>
    <w:rsid w:val="00D73381"/>
    <w:rsid w:val="00D74A17"/>
    <w:rsid w:val="00D878F1"/>
    <w:rsid w:val="00D91970"/>
    <w:rsid w:val="00D95905"/>
    <w:rsid w:val="00DA1514"/>
    <w:rsid w:val="00DB02CD"/>
    <w:rsid w:val="00DB03EF"/>
    <w:rsid w:val="00DB6530"/>
    <w:rsid w:val="00DC78FA"/>
    <w:rsid w:val="00DD1DD1"/>
    <w:rsid w:val="00DD2867"/>
    <w:rsid w:val="00DD429E"/>
    <w:rsid w:val="00DD598B"/>
    <w:rsid w:val="00DE0827"/>
    <w:rsid w:val="00DE4849"/>
    <w:rsid w:val="00DF3882"/>
    <w:rsid w:val="00DF3A13"/>
    <w:rsid w:val="00DF5EE2"/>
    <w:rsid w:val="00DF7AAD"/>
    <w:rsid w:val="00E0072D"/>
    <w:rsid w:val="00E06384"/>
    <w:rsid w:val="00E1195C"/>
    <w:rsid w:val="00E132FE"/>
    <w:rsid w:val="00E23A0F"/>
    <w:rsid w:val="00E2427C"/>
    <w:rsid w:val="00E37035"/>
    <w:rsid w:val="00E37711"/>
    <w:rsid w:val="00E46AD5"/>
    <w:rsid w:val="00E53B15"/>
    <w:rsid w:val="00E550F9"/>
    <w:rsid w:val="00E653CE"/>
    <w:rsid w:val="00E70695"/>
    <w:rsid w:val="00E72D71"/>
    <w:rsid w:val="00E735F9"/>
    <w:rsid w:val="00E76D2C"/>
    <w:rsid w:val="00E81681"/>
    <w:rsid w:val="00E82195"/>
    <w:rsid w:val="00E8231A"/>
    <w:rsid w:val="00E829AA"/>
    <w:rsid w:val="00E85AC9"/>
    <w:rsid w:val="00E94267"/>
    <w:rsid w:val="00E94E4C"/>
    <w:rsid w:val="00EB012D"/>
    <w:rsid w:val="00EB1E5A"/>
    <w:rsid w:val="00EC292F"/>
    <w:rsid w:val="00ED79E9"/>
    <w:rsid w:val="00EE36F5"/>
    <w:rsid w:val="00EE711A"/>
    <w:rsid w:val="00EF00E3"/>
    <w:rsid w:val="00EF011B"/>
    <w:rsid w:val="00EF07E1"/>
    <w:rsid w:val="00EF2F3D"/>
    <w:rsid w:val="00EF480A"/>
    <w:rsid w:val="00F00C9F"/>
    <w:rsid w:val="00F0179C"/>
    <w:rsid w:val="00F04638"/>
    <w:rsid w:val="00F0667C"/>
    <w:rsid w:val="00F076FE"/>
    <w:rsid w:val="00F10699"/>
    <w:rsid w:val="00F274DA"/>
    <w:rsid w:val="00F4014A"/>
    <w:rsid w:val="00F457DD"/>
    <w:rsid w:val="00F46A77"/>
    <w:rsid w:val="00F46F7D"/>
    <w:rsid w:val="00F52D14"/>
    <w:rsid w:val="00F55BA8"/>
    <w:rsid w:val="00F56247"/>
    <w:rsid w:val="00F60166"/>
    <w:rsid w:val="00F615B5"/>
    <w:rsid w:val="00F7496E"/>
    <w:rsid w:val="00F74FEF"/>
    <w:rsid w:val="00F86BA3"/>
    <w:rsid w:val="00F91195"/>
    <w:rsid w:val="00F924D4"/>
    <w:rsid w:val="00F93CF0"/>
    <w:rsid w:val="00FA092D"/>
    <w:rsid w:val="00FB1901"/>
    <w:rsid w:val="00FB4427"/>
    <w:rsid w:val="00FC0716"/>
    <w:rsid w:val="00FD01C5"/>
    <w:rsid w:val="00FD0589"/>
    <w:rsid w:val="00FD087E"/>
    <w:rsid w:val="00FD0FD1"/>
    <w:rsid w:val="00FD15C4"/>
    <w:rsid w:val="00FD1ED4"/>
    <w:rsid w:val="00FD399B"/>
    <w:rsid w:val="00FD4E61"/>
    <w:rsid w:val="00FD5105"/>
    <w:rsid w:val="00FD5E28"/>
    <w:rsid w:val="00FD611D"/>
    <w:rsid w:val="00FE1140"/>
    <w:rsid w:val="00FE135E"/>
    <w:rsid w:val="00FE6E8B"/>
    <w:rsid w:val="00FF3B49"/>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8585"/>
  <w15:chartTrackingRefBased/>
  <w15:docId w15:val="{2465C779-90DD-4F93-965A-309295C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E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BB1E71"/>
    <w:rPr>
      <w:sz w:val="24"/>
      <w:szCs w:val="24"/>
    </w:rPr>
  </w:style>
  <w:style w:type="paragraph" w:styleId="Piedepgina">
    <w:name w:val="footer"/>
    <w:basedOn w:val="Normal"/>
    <w:link w:val="PiedepginaCar"/>
    <w:uiPriority w:val="99"/>
    <w:unhideWhenUsed/>
    <w:rsid w:val="00BB1E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BB1E71"/>
    <w:rPr>
      <w:sz w:val="24"/>
      <w:szCs w:val="24"/>
    </w:rPr>
  </w:style>
  <w:style w:type="paragraph" w:styleId="Prrafodelista">
    <w:name w:val="List Paragraph"/>
    <w:basedOn w:val="Normal"/>
    <w:uiPriority w:val="34"/>
    <w:qFormat/>
    <w:rsid w:val="00BB1E71"/>
    <w:pPr>
      <w:ind w:left="720"/>
      <w:contextualSpacing/>
    </w:pPr>
  </w:style>
  <w:style w:type="character" w:styleId="Hipervnculo">
    <w:name w:val="Hyperlink"/>
    <w:basedOn w:val="Fuentedeprrafopredeter"/>
    <w:uiPriority w:val="99"/>
    <w:unhideWhenUsed/>
    <w:rsid w:val="00BB1E71"/>
    <w:rPr>
      <w:color w:val="0563C1" w:themeColor="hyperlink"/>
      <w:u w:val="single"/>
    </w:rPr>
  </w:style>
  <w:style w:type="paragraph" w:styleId="Textonotapie">
    <w:name w:val="footnote text"/>
    <w:basedOn w:val="Normal"/>
    <w:link w:val="TextonotapieCar"/>
    <w:uiPriority w:val="99"/>
    <w:semiHidden/>
    <w:unhideWhenUsed/>
    <w:rsid w:val="00BB1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1E71"/>
    <w:rPr>
      <w:sz w:val="20"/>
      <w:szCs w:val="20"/>
    </w:rPr>
  </w:style>
  <w:style w:type="character" w:styleId="Refdenotaalpie">
    <w:name w:val="footnote reference"/>
    <w:basedOn w:val="Fuentedeprrafopredeter"/>
    <w:uiPriority w:val="99"/>
    <w:semiHidden/>
    <w:unhideWhenUsed/>
    <w:rsid w:val="00BB1E71"/>
    <w:rPr>
      <w:vertAlign w:val="superscript"/>
    </w:rPr>
  </w:style>
  <w:style w:type="character" w:styleId="Mencinsinresolver">
    <w:name w:val="Unresolved Mention"/>
    <w:basedOn w:val="Fuentedeprrafopredeter"/>
    <w:uiPriority w:val="99"/>
    <w:semiHidden/>
    <w:unhideWhenUsed/>
    <w:rsid w:val="00061779"/>
    <w:rPr>
      <w:color w:val="605E5C"/>
      <w:shd w:val="clear" w:color="auto" w:fill="E1DFDD"/>
    </w:rPr>
  </w:style>
  <w:style w:type="character" w:styleId="Textodelmarcadordeposicin">
    <w:name w:val="Placeholder Text"/>
    <w:basedOn w:val="Fuentedeprrafopredeter"/>
    <w:uiPriority w:val="99"/>
    <w:semiHidden/>
    <w:rsid w:val="007D2E3C"/>
    <w:rPr>
      <w:color w:val="808080"/>
    </w:rPr>
  </w:style>
  <w:style w:type="paragraph" w:styleId="Revisin">
    <w:name w:val="Revision"/>
    <w:hidden/>
    <w:uiPriority w:val="99"/>
    <w:semiHidden/>
    <w:rsid w:val="008F0657"/>
    <w:pPr>
      <w:spacing w:after="0" w:line="240" w:lineRule="auto"/>
    </w:pPr>
  </w:style>
  <w:style w:type="character" w:styleId="Refdecomentario">
    <w:name w:val="annotation reference"/>
    <w:basedOn w:val="Fuentedeprrafopredeter"/>
    <w:uiPriority w:val="99"/>
    <w:semiHidden/>
    <w:unhideWhenUsed/>
    <w:rsid w:val="00871D6D"/>
    <w:rPr>
      <w:sz w:val="16"/>
      <w:szCs w:val="16"/>
    </w:rPr>
  </w:style>
  <w:style w:type="paragraph" w:styleId="Textocomentario">
    <w:name w:val="annotation text"/>
    <w:basedOn w:val="Normal"/>
    <w:link w:val="TextocomentarioCar"/>
    <w:uiPriority w:val="99"/>
    <w:unhideWhenUsed/>
    <w:rsid w:val="00871D6D"/>
    <w:pPr>
      <w:spacing w:line="240" w:lineRule="auto"/>
    </w:pPr>
    <w:rPr>
      <w:sz w:val="20"/>
      <w:szCs w:val="20"/>
    </w:rPr>
  </w:style>
  <w:style w:type="character" w:customStyle="1" w:styleId="TextocomentarioCar">
    <w:name w:val="Texto comentario Car"/>
    <w:basedOn w:val="Fuentedeprrafopredeter"/>
    <w:link w:val="Textocomentario"/>
    <w:uiPriority w:val="99"/>
    <w:rsid w:val="00871D6D"/>
    <w:rPr>
      <w:sz w:val="20"/>
      <w:szCs w:val="20"/>
    </w:rPr>
  </w:style>
  <w:style w:type="paragraph" w:styleId="Asuntodelcomentario">
    <w:name w:val="annotation subject"/>
    <w:basedOn w:val="Textocomentario"/>
    <w:next w:val="Textocomentario"/>
    <w:link w:val="AsuntodelcomentarioCar"/>
    <w:uiPriority w:val="99"/>
    <w:semiHidden/>
    <w:unhideWhenUsed/>
    <w:rsid w:val="00871D6D"/>
    <w:rPr>
      <w:b/>
      <w:bCs/>
    </w:rPr>
  </w:style>
  <w:style w:type="character" w:customStyle="1" w:styleId="AsuntodelcomentarioCar">
    <w:name w:val="Asunto del comentario Car"/>
    <w:basedOn w:val="TextocomentarioCar"/>
    <w:link w:val="Asuntodelcomentario"/>
    <w:uiPriority w:val="99"/>
    <w:semiHidden/>
    <w:rsid w:val="00871D6D"/>
    <w:rPr>
      <w:b/>
      <w:bCs/>
      <w:sz w:val="20"/>
      <w:szCs w:val="20"/>
    </w:rPr>
  </w:style>
  <w:style w:type="character" w:styleId="Hipervnculovisitado">
    <w:name w:val="FollowedHyperlink"/>
    <w:basedOn w:val="Fuentedeprrafopredeter"/>
    <w:uiPriority w:val="99"/>
    <w:semiHidden/>
    <w:unhideWhenUsed/>
    <w:rsid w:val="00612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mersimir.gob.mx/expedientes/294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o@campaymendoz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6085-68C6-4890-9DB6-89D94DCA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1011</Words>
  <Characters>5949</Characters>
  <Application>Microsoft Office Word</Application>
  <DocSecurity>4</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Campa Garcia</dc:creator>
  <cp:keywords/>
  <dc:description/>
  <cp:lastModifiedBy>Bernardo Mendoza</cp:lastModifiedBy>
  <cp:revision>2</cp:revision>
  <cp:lastPrinted>2024-05-15T14:56:00Z</cp:lastPrinted>
  <dcterms:created xsi:type="dcterms:W3CDTF">2024-05-16T03:31:00Z</dcterms:created>
  <dcterms:modified xsi:type="dcterms:W3CDTF">2024-05-16T03:31:00Z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3d0f518b548aac831f76b902f69aa3affdfe50879ca9cbcd5d0855dafe00bdb8</vt:lpwstr>
  </property>
</Properties>
</file>