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264" w14:textId="36CA80E8" w:rsidR="00F10699" w:rsidRPr="003F0748" w:rsidRDefault="00C40192" w:rsidP="00A56BB7">
      <w:pPr>
        <w:tabs>
          <w:tab w:val="left" w:pos="567"/>
        </w:tabs>
        <w:spacing w:afterLines="50" w:after="120" w:line="240" w:lineRule="auto"/>
        <w:jc w:val="right"/>
        <w:rPr>
          <w:rFonts w:ascii="Merriweather" w:hAnsi="Merriweather" w:cs="Times New Roman"/>
          <w:color w:val="002060"/>
          <w:lang w:val="en-US"/>
        </w:rPr>
      </w:pPr>
      <w:r>
        <w:rPr>
          <w:rFonts w:ascii="Merriweather" w:hAnsi="Merriweather" w:cs="Times New Roman"/>
          <w:color w:val="002060"/>
          <w:lang w:val="en-US"/>
        </w:rPr>
        <w:t>July 9</w:t>
      </w:r>
      <w:r w:rsidRPr="00C40192">
        <w:rPr>
          <w:rFonts w:ascii="Merriweather" w:hAnsi="Merriweather" w:cs="Times New Roman"/>
          <w:color w:val="002060"/>
          <w:vertAlign w:val="superscript"/>
          <w:lang w:val="en-US"/>
        </w:rPr>
        <w:t>th</w:t>
      </w:r>
      <w:r>
        <w:rPr>
          <w:rFonts w:ascii="Merriweather" w:hAnsi="Merriweather" w:cs="Times New Roman"/>
          <w:color w:val="002060"/>
          <w:lang w:val="en-US"/>
        </w:rPr>
        <w:t xml:space="preserve">, </w:t>
      </w:r>
      <w:r w:rsidR="00F10699" w:rsidRPr="003F0748">
        <w:rPr>
          <w:rFonts w:ascii="Merriweather" w:hAnsi="Merriweather" w:cs="Times New Roman"/>
          <w:color w:val="002060"/>
          <w:lang w:val="en-US"/>
        </w:rPr>
        <w:t>2024</w:t>
      </w:r>
    </w:p>
    <w:p w14:paraId="10A77439" w14:textId="77777777" w:rsidR="00F10699" w:rsidRPr="003F0748" w:rsidRDefault="00F10699" w:rsidP="00A56BB7">
      <w:pPr>
        <w:spacing w:afterLines="50" w:after="120" w:line="240" w:lineRule="auto"/>
        <w:jc w:val="center"/>
        <w:rPr>
          <w:rFonts w:ascii="Merriweather" w:hAnsi="Merriweather" w:cs="Times New Roman"/>
          <w:b/>
          <w:bCs/>
          <w:color w:val="002060"/>
          <w:lang w:val="en-US"/>
        </w:rPr>
      </w:pPr>
    </w:p>
    <w:p w14:paraId="46706059" w14:textId="4B92055A" w:rsidR="00BB1E71" w:rsidRPr="003F0748" w:rsidRDefault="00F10699" w:rsidP="00A56BB7">
      <w:pPr>
        <w:spacing w:afterLines="50" w:after="120" w:line="240" w:lineRule="auto"/>
        <w:jc w:val="center"/>
        <w:rPr>
          <w:rFonts w:ascii="Merriweather" w:hAnsi="Merriweather" w:cs="Times New Roman"/>
          <w:b/>
          <w:bCs/>
          <w:color w:val="002060"/>
          <w:sz w:val="24"/>
          <w:szCs w:val="24"/>
          <w:lang w:val="en-US"/>
        </w:rPr>
      </w:pPr>
      <w:r w:rsidRPr="003F0748">
        <w:rPr>
          <w:rFonts w:ascii="Merriweather" w:hAnsi="Merriweather" w:cs="Times New Roman"/>
          <w:b/>
          <w:bCs/>
          <w:color w:val="002060"/>
          <w:sz w:val="24"/>
          <w:szCs w:val="24"/>
          <w:lang w:val="en-US"/>
        </w:rPr>
        <w:t>Client Alert</w:t>
      </w:r>
    </w:p>
    <w:p w14:paraId="39E78ECA" w14:textId="77777777" w:rsidR="00A56BB7" w:rsidRPr="003F0748" w:rsidRDefault="00A56BB7" w:rsidP="00A56BB7">
      <w:pPr>
        <w:spacing w:afterLines="50" w:after="120" w:line="240" w:lineRule="auto"/>
        <w:jc w:val="center"/>
        <w:rPr>
          <w:rFonts w:ascii="Merriweather" w:hAnsi="Merriweather" w:cs="Times New Roman"/>
          <w:b/>
          <w:bCs/>
          <w:color w:val="002060"/>
          <w:lang w:val="en-US"/>
        </w:rPr>
      </w:pPr>
    </w:p>
    <w:p w14:paraId="04C99ACE" w14:textId="57FE3EB3" w:rsidR="00BB1E71" w:rsidRPr="003F0748" w:rsidRDefault="003F0748" w:rsidP="001A28BA">
      <w:pPr>
        <w:spacing w:afterLines="50" w:after="120" w:line="240" w:lineRule="auto"/>
        <w:contextualSpacing/>
        <w:jc w:val="center"/>
        <w:rPr>
          <w:rFonts w:ascii="Times New Roman" w:hAnsi="Times New Roman" w:cs="Times New Roman"/>
          <w:b/>
          <w:bCs/>
          <w:smallCaps/>
          <w:sz w:val="24"/>
          <w:szCs w:val="24"/>
          <w:lang w:val="en-US"/>
        </w:rPr>
      </w:pPr>
      <w:r w:rsidRPr="003F0748">
        <w:rPr>
          <w:rFonts w:ascii="Times New Roman" w:hAnsi="Times New Roman" w:cs="Times New Roman"/>
          <w:b/>
          <w:smallCaps/>
          <w:sz w:val="24"/>
          <w:szCs w:val="24"/>
          <w:lang w:val="en-US"/>
        </w:rPr>
        <w:t xml:space="preserve">The National Banking and Securities Commission publishes </w:t>
      </w:r>
      <w:r w:rsidR="00607516">
        <w:rPr>
          <w:rFonts w:ascii="Times New Roman" w:hAnsi="Times New Roman" w:cs="Times New Roman"/>
          <w:b/>
          <w:smallCaps/>
          <w:sz w:val="24"/>
          <w:szCs w:val="24"/>
          <w:lang w:val="en-US"/>
        </w:rPr>
        <w:t>amendments</w:t>
      </w:r>
      <w:r w:rsidRPr="003F0748">
        <w:rPr>
          <w:rFonts w:ascii="Times New Roman" w:hAnsi="Times New Roman" w:cs="Times New Roman"/>
          <w:b/>
          <w:smallCaps/>
          <w:sz w:val="24"/>
          <w:szCs w:val="24"/>
          <w:lang w:val="en-US"/>
        </w:rPr>
        <w:t xml:space="preserve"> to the Resolution that issues the official format for the exchange of customer and user information with foreign financial institutions, in accordance with the General Provisions referred to in Article 115 of the Credit Institutions Law</w:t>
      </w:r>
      <w:r w:rsidR="0089050E" w:rsidRPr="003F0748">
        <w:rPr>
          <w:rFonts w:ascii="Times New Roman" w:hAnsi="Times New Roman" w:cs="Times New Roman"/>
          <w:b/>
          <w:smallCaps/>
          <w:sz w:val="24"/>
          <w:szCs w:val="24"/>
          <w:lang w:val="en-US"/>
        </w:rPr>
        <w:t>.</w:t>
      </w:r>
    </w:p>
    <w:p w14:paraId="00F56A3B" w14:textId="77777777" w:rsidR="002F2057" w:rsidRPr="003F0748" w:rsidRDefault="002F2057" w:rsidP="00A56BB7">
      <w:pPr>
        <w:spacing w:afterLines="50" w:after="120" w:line="240" w:lineRule="auto"/>
        <w:contextualSpacing/>
        <w:jc w:val="both"/>
        <w:rPr>
          <w:rFonts w:ascii="Times New Roman" w:hAnsi="Times New Roman" w:cs="Times New Roman"/>
          <w:sz w:val="24"/>
          <w:szCs w:val="24"/>
          <w:lang w:val="en-US"/>
        </w:rPr>
      </w:pPr>
    </w:p>
    <w:p w14:paraId="4A9C1D3E" w14:textId="387F1F38" w:rsidR="00BB1E71" w:rsidRPr="00864EC2" w:rsidRDefault="003F0748" w:rsidP="00422AD5">
      <w:pPr>
        <w:pStyle w:val="Prrafodelista"/>
        <w:numPr>
          <w:ilvl w:val="0"/>
          <w:numId w:val="3"/>
        </w:numPr>
        <w:spacing w:afterLines="50" w:after="120" w:line="240" w:lineRule="auto"/>
        <w:rPr>
          <w:rFonts w:ascii="Times New Roman" w:hAnsi="Times New Roman" w:cs="Times New Roman"/>
          <w:b/>
          <w:bCs/>
          <w:sz w:val="24"/>
          <w:szCs w:val="24"/>
          <w:lang w:val="en-US"/>
        </w:rPr>
      </w:pPr>
      <w:r w:rsidRPr="00864EC2">
        <w:rPr>
          <w:rFonts w:ascii="Times New Roman" w:hAnsi="Times New Roman" w:cs="Times New Roman"/>
          <w:b/>
          <w:sz w:val="24"/>
          <w:szCs w:val="24"/>
          <w:lang w:val="en-US"/>
        </w:rPr>
        <w:t>Content of the Agreement</w:t>
      </w:r>
    </w:p>
    <w:p w14:paraId="71232905" w14:textId="0E6EE7F8" w:rsidR="003F0748" w:rsidRPr="00864EC2" w:rsidRDefault="003F0748" w:rsidP="00250BD3">
      <w:pPr>
        <w:spacing w:afterLines="100" w:after="240" w:line="240" w:lineRule="auto"/>
        <w:ind w:firstLine="357"/>
        <w:jc w:val="both"/>
        <w:rPr>
          <w:rFonts w:ascii="Times New Roman" w:hAnsi="Times New Roman" w:cs="Times New Roman"/>
          <w:sz w:val="24"/>
          <w:szCs w:val="24"/>
          <w:lang w:val="en-US"/>
        </w:rPr>
      </w:pPr>
      <w:r w:rsidRPr="00864EC2">
        <w:rPr>
          <w:rFonts w:ascii="Times New Roman" w:hAnsi="Times New Roman" w:cs="Times New Roman"/>
          <w:sz w:val="24"/>
          <w:szCs w:val="24"/>
          <w:lang w:val="en-US"/>
        </w:rPr>
        <w:t>Today, the Ministry of Finance and Public Credit ("</w:t>
      </w:r>
      <w:r w:rsidRPr="0097779A">
        <w:rPr>
          <w:rFonts w:ascii="Times New Roman" w:hAnsi="Times New Roman" w:cs="Times New Roman"/>
          <w:b/>
          <w:bCs/>
          <w:sz w:val="24"/>
          <w:szCs w:val="24"/>
          <w:lang w:val="en-US"/>
        </w:rPr>
        <w:t>SHCP</w:t>
      </w:r>
      <w:r w:rsidRPr="00864EC2">
        <w:rPr>
          <w:rFonts w:ascii="Times New Roman" w:hAnsi="Times New Roman" w:cs="Times New Roman"/>
          <w:sz w:val="24"/>
          <w:szCs w:val="24"/>
          <w:lang w:val="en-US"/>
        </w:rPr>
        <w:t xml:space="preserve">") published in the Official </w:t>
      </w:r>
      <w:r w:rsidR="00250BD3">
        <w:rPr>
          <w:rFonts w:ascii="Times New Roman" w:hAnsi="Times New Roman" w:cs="Times New Roman"/>
          <w:sz w:val="24"/>
          <w:szCs w:val="24"/>
          <w:lang w:val="en-US"/>
        </w:rPr>
        <w:t>Regist</w:t>
      </w:r>
      <w:r w:rsidR="002457D6">
        <w:rPr>
          <w:rFonts w:ascii="Times New Roman" w:hAnsi="Times New Roman" w:cs="Times New Roman"/>
          <w:sz w:val="24"/>
          <w:szCs w:val="24"/>
          <w:lang w:val="en-US"/>
        </w:rPr>
        <w:t>er</w:t>
      </w:r>
      <w:r w:rsidRPr="00864EC2">
        <w:rPr>
          <w:rFonts w:ascii="Times New Roman" w:hAnsi="Times New Roman" w:cs="Times New Roman"/>
          <w:sz w:val="24"/>
          <w:szCs w:val="24"/>
          <w:lang w:val="en-US"/>
        </w:rPr>
        <w:t xml:space="preserve"> ("</w:t>
      </w:r>
      <w:r w:rsidRPr="0097779A">
        <w:rPr>
          <w:rFonts w:ascii="Times New Roman" w:hAnsi="Times New Roman" w:cs="Times New Roman"/>
          <w:b/>
          <w:bCs/>
          <w:sz w:val="24"/>
          <w:szCs w:val="24"/>
          <w:lang w:val="en-US"/>
        </w:rPr>
        <w:t>DOF</w:t>
      </w:r>
      <w:r w:rsidRPr="00864EC2">
        <w:rPr>
          <w:rFonts w:ascii="Times New Roman" w:hAnsi="Times New Roman" w:cs="Times New Roman"/>
          <w:sz w:val="24"/>
          <w:szCs w:val="24"/>
          <w:lang w:val="en-US"/>
        </w:rPr>
        <w:t>") the "</w:t>
      </w:r>
      <w:r w:rsidRPr="00864EC2">
        <w:rPr>
          <w:rFonts w:ascii="Times New Roman" w:hAnsi="Times New Roman" w:cs="Times New Roman"/>
          <w:i/>
          <w:iCs/>
          <w:sz w:val="24"/>
          <w:szCs w:val="24"/>
          <w:lang w:val="en-US"/>
        </w:rPr>
        <w:t>Resolution that reforms, adds to and repeals various articles of the one that issues the official format for the exchange of customer and user information with foreign financial institutions, in accordance with the General Provisions referred to in Article 115 of the Credit Institutions Law, as well as the instructions for its completion.</w:t>
      </w:r>
      <w:r w:rsidRPr="00864EC2">
        <w:rPr>
          <w:rFonts w:ascii="Times New Roman" w:hAnsi="Times New Roman" w:cs="Times New Roman"/>
          <w:sz w:val="24"/>
          <w:szCs w:val="24"/>
          <w:lang w:val="en-US"/>
        </w:rPr>
        <w:t xml:space="preserve">" </w:t>
      </w:r>
      <w:r w:rsidR="004A60AC">
        <w:rPr>
          <w:rFonts w:ascii="Times New Roman" w:hAnsi="Times New Roman" w:cs="Times New Roman"/>
          <w:sz w:val="24"/>
          <w:szCs w:val="24"/>
          <w:lang w:val="en-US"/>
        </w:rPr>
        <w:t>The</w:t>
      </w:r>
      <w:r w:rsidR="004A60AC" w:rsidRPr="00864EC2">
        <w:rPr>
          <w:rFonts w:ascii="Times New Roman" w:hAnsi="Times New Roman" w:cs="Times New Roman"/>
          <w:sz w:val="24"/>
          <w:szCs w:val="24"/>
          <w:lang w:val="en-US"/>
        </w:rPr>
        <w:t xml:space="preserve"> </w:t>
      </w:r>
      <w:r w:rsidRPr="00864EC2">
        <w:rPr>
          <w:rFonts w:ascii="Times New Roman" w:hAnsi="Times New Roman" w:cs="Times New Roman"/>
          <w:sz w:val="24"/>
          <w:szCs w:val="24"/>
          <w:lang w:val="en-US"/>
        </w:rPr>
        <w:t xml:space="preserve">publication can be consulted </w:t>
      </w:r>
      <w:hyperlink r:id="rId8" w:anchor="gsc.tab=0" w:history="1">
        <w:r w:rsidRPr="00864EC2">
          <w:rPr>
            <w:rStyle w:val="Hipervnculo"/>
            <w:rFonts w:ascii="Times New Roman" w:hAnsi="Times New Roman" w:cs="Times New Roman"/>
            <w:sz w:val="24"/>
            <w:szCs w:val="24"/>
            <w:lang w:val="en-US"/>
          </w:rPr>
          <w:t>here</w:t>
        </w:r>
      </w:hyperlink>
      <w:r w:rsidRPr="00864EC2">
        <w:rPr>
          <w:rFonts w:ascii="Times New Roman" w:hAnsi="Times New Roman" w:cs="Times New Roman"/>
          <w:sz w:val="24"/>
          <w:szCs w:val="24"/>
          <w:lang w:val="en-US"/>
        </w:rPr>
        <w:t>.</w:t>
      </w:r>
    </w:p>
    <w:p w14:paraId="6FB5785E" w14:textId="32BDE73E" w:rsidR="003F0748" w:rsidRPr="003F0748" w:rsidRDefault="003F0748" w:rsidP="002B6B86">
      <w:pPr>
        <w:spacing w:afterLines="100" w:after="240" w:line="240" w:lineRule="auto"/>
        <w:ind w:firstLine="357"/>
        <w:jc w:val="both"/>
        <w:rPr>
          <w:rFonts w:ascii="Times New Roman" w:hAnsi="Times New Roman" w:cs="Times New Roman"/>
          <w:sz w:val="24"/>
          <w:szCs w:val="24"/>
          <w:lang w:val="en-US"/>
        </w:rPr>
      </w:pPr>
      <w:r w:rsidRPr="003F0748">
        <w:rPr>
          <w:rFonts w:ascii="Times New Roman" w:hAnsi="Times New Roman" w:cs="Times New Roman"/>
          <w:sz w:val="24"/>
          <w:szCs w:val="24"/>
          <w:lang w:val="en-US"/>
        </w:rPr>
        <w:t xml:space="preserve">The Agreement aims to strengthen the exchange of information between financial institutions and their foreign counterparts, by adding useful information to reinforce </w:t>
      </w:r>
      <w:r w:rsidR="00607516" w:rsidRPr="0097779A">
        <w:rPr>
          <w:rFonts w:ascii="Times New Roman" w:hAnsi="Times New Roman" w:cs="Times New Roman"/>
          <w:i/>
          <w:iCs/>
          <w:sz w:val="24"/>
          <w:szCs w:val="24"/>
          <w:lang w:val="en-US"/>
        </w:rPr>
        <w:t xml:space="preserve">Know Your </w:t>
      </w:r>
      <w:r w:rsidR="004A60AC" w:rsidRPr="0097779A">
        <w:rPr>
          <w:rFonts w:ascii="Times New Roman" w:hAnsi="Times New Roman" w:cs="Times New Roman"/>
          <w:i/>
          <w:iCs/>
          <w:sz w:val="24"/>
          <w:szCs w:val="24"/>
          <w:lang w:val="en-US"/>
        </w:rPr>
        <w:t>C</w:t>
      </w:r>
      <w:r w:rsidR="00607516" w:rsidRPr="0097779A">
        <w:rPr>
          <w:rFonts w:ascii="Times New Roman" w:hAnsi="Times New Roman" w:cs="Times New Roman"/>
          <w:i/>
          <w:iCs/>
          <w:sz w:val="24"/>
          <w:szCs w:val="24"/>
          <w:lang w:val="en-US"/>
        </w:rPr>
        <w:t>lient</w:t>
      </w:r>
      <w:r w:rsidRPr="003F0748">
        <w:rPr>
          <w:rFonts w:ascii="Times New Roman" w:hAnsi="Times New Roman" w:cs="Times New Roman"/>
          <w:sz w:val="24"/>
          <w:szCs w:val="24"/>
          <w:lang w:val="en-US"/>
        </w:rPr>
        <w:t xml:space="preserve"> </w:t>
      </w:r>
      <w:r w:rsidR="004A60AC">
        <w:rPr>
          <w:rFonts w:ascii="Times New Roman" w:hAnsi="Times New Roman" w:cs="Times New Roman"/>
          <w:sz w:val="24"/>
          <w:szCs w:val="24"/>
          <w:lang w:val="en-US"/>
        </w:rPr>
        <w:t xml:space="preserve">and </w:t>
      </w:r>
      <w:r w:rsidR="00250BD3">
        <w:rPr>
          <w:rFonts w:ascii="Times New Roman" w:hAnsi="Times New Roman" w:cs="Times New Roman"/>
          <w:sz w:val="24"/>
          <w:szCs w:val="24"/>
          <w:lang w:val="en-US"/>
        </w:rPr>
        <w:t>Beneficial Ownership</w:t>
      </w:r>
      <w:r w:rsidR="004A60AC">
        <w:rPr>
          <w:rFonts w:ascii="Times New Roman" w:hAnsi="Times New Roman" w:cs="Times New Roman"/>
          <w:sz w:val="24"/>
          <w:szCs w:val="24"/>
          <w:lang w:val="en-US"/>
        </w:rPr>
        <w:t xml:space="preserve"> p</w:t>
      </w:r>
      <w:r w:rsidRPr="003F0748">
        <w:rPr>
          <w:rFonts w:ascii="Times New Roman" w:hAnsi="Times New Roman" w:cs="Times New Roman"/>
          <w:sz w:val="24"/>
          <w:szCs w:val="24"/>
          <w:lang w:val="en-US"/>
        </w:rPr>
        <w:t>olicies</w:t>
      </w:r>
      <w:r w:rsidR="004A60AC">
        <w:rPr>
          <w:rFonts w:ascii="Times New Roman" w:hAnsi="Times New Roman" w:cs="Times New Roman"/>
          <w:sz w:val="24"/>
          <w:szCs w:val="24"/>
          <w:lang w:val="en-US"/>
        </w:rPr>
        <w:t xml:space="preserve">. </w:t>
      </w:r>
    </w:p>
    <w:p w14:paraId="3FA8CDA2" w14:textId="168C2506" w:rsidR="00C40192" w:rsidRPr="00C40192" w:rsidRDefault="00C40192" w:rsidP="002B6B86">
      <w:pPr>
        <w:spacing w:afterLines="100" w:after="240" w:line="240" w:lineRule="auto"/>
        <w:ind w:firstLine="357"/>
        <w:jc w:val="both"/>
        <w:rPr>
          <w:rFonts w:ascii="Times New Roman" w:hAnsi="Times New Roman" w:cs="Times New Roman"/>
          <w:sz w:val="24"/>
          <w:szCs w:val="24"/>
          <w:lang w:val="en-US"/>
        </w:rPr>
      </w:pPr>
      <w:r w:rsidRPr="00C40192">
        <w:rPr>
          <w:rFonts w:ascii="Times New Roman" w:hAnsi="Times New Roman" w:cs="Times New Roman"/>
          <w:sz w:val="24"/>
          <w:szCs w:val="24"/>
          <w:lang w:val="en-US"/>
        </w:rPr>
        <w:t xml:space="preserve">In addition, a second paragraph is added to Article 5 </w:t>
      </w:r>
      <w:r>
        <w:rPr>
          <w:rFonts w:ascii="Times New Roman" w:hAnsi="Times New Roman" w:cs="Times New Roman"/>
          <w:sz w:val="24"/>
          <w:szCs w:val="24"/>
          <w:lang w:val="en-US"/>
        </w:rPr>
        <w:t>to allow</w:t>
      </w:r>
      <w:r w:rsidRPr="00C40192">
        <w:rPr>
          <w:rFonts w:ascii="Times New Roman" w:hAnsi="Times New Roman" w:cs="Times New Roman"/>
          <w:sz w:val="24"/>
          <w:szCs w:val="24"/>
          <w:lang w:val="en-US"/>
        </w:rPr>
        <w:t xml:space="preserve"> financial institutions to correct errors or omissions they detect in the</w:t>
      </w:r>
      <w:r w:rsidR="004A60AC">
        <w:rPr>
          <w:rFonts w:ascii="Times New Roman" w:hAnsi="Times New Roman" w:cs="Times New Roman"/>
          <w:sz w:val="24"/>
          <w:szCs w:val="24"/>
          <w:lang w:val="en-US"/>
        </w:rPr>
        <w:t>ir</w:t>
      </w:r>
      <w:r w:rsidRPr="00C40192">
        <w:rPr>
          <w:rFonts w:ascii="Times New Roman" w:hAnsi="Times New Roman" w:cs="Times New Roman"/>
          <w:sz w:val="24"/>
          <w:szCs w:val="24"/>
          <w:lang w:val="en-US"/>
        </w:rPr>
        <w:t xml:space="preserve"> reports </w:t>
      </w:r>
      <w:r w:rsidR="004A60AC">
        <w:rPr>
          <w:rFonts w:ascii="Times New Roman" w:hAnsi="Times New Roman" w:cs="Times New Roman"/>
          <w:sz w:val="24"/>
          <w:szCs w:val="24"/>
          <w:lang w:val="en-US"/>
        </w:rPr>
        <w:t>by resending them with the tag</w:t>
      </w:r>
      <w:r w:rsidR="00607516">
        <w:rPr>
          <w:rFonts w:ascii="Times New Roman" w:hAnsi="Times New Roman" w:cs="Times New Roman"/>
          <w:sz w:val="24"/>
          <w:szCs w:val="24"/>
          <w:lang w:val="en-US"/>
        </w:rPr>
        <w:t xml:space="preserve"> </w:t>
      </w:r>
      <w:r w:rsidRPr="00C40192">
        <w:rPr>
          <w:rFonts w:ascii="Times New Roman" w:hAnsi="Times New Roman" w:cs="Times New Roman"/>
          <w:sz w:val="24"/>
          <w:szCs w:val="24"/>
          <w:lang w:val="en-US"/>
        </w:rPr>
        <w:t>"</w:t>
      </w:r>
      <w:r w:rsidRPr="00C40192">
        <w:rPr>
          <w:rFonts w:ascii="Times New Roman" w:hAnsi="Times New Roman" w:cs="Times New Roman"/>
          <w:i/>
          <w:iCs/>
          <w:sz w:val="24"/>
          <w:szCs w:val="24"/>
          <w:lang w:val="en-US"/>
        </w:rPr>
        <w:t>&lt;</w:t>
      </w:r>
      <w:proofErr w:type="spellStart"/>
      <w:r w:rsidRPr="00C40192">
        <w:rPr>
          <w:rFonts w:ascii="Times New Roman" w:hAnsi="Times New Roman" w:cs="Times New Roman"/>
          <w:i/>
          <w:iCs/>
          <w:sz w:val="24"/>
          <w:szCs w:val="24"/>
          <w:lang w:val="en-US"/>
        </w:rPr>
        <w:t>modificatorio</w:t>
      </w:r>
      <w:proofErr w:type="spellEnd"/>
      <w:r w:rsidRPr="00C40192">
        <w:rPr>
          <w:rFonts w:ascii="Times New Roman" w:hAnsi="Times New Roman" w:cs="Times New Roman"/>
          <w:i/>
          <w:iCs/>
          <w:sz w:val="24"/>
          <w:szCs w:val="24"/>
          <w:lang w:val="en-US"/>
        </w:rPr>
        <w:t>&gt;</w:t>
      </w:r>
      <w:r w:rsidRPr="00C40192">
        <w:rPr>
          <w:rFonts w:ascii="Times New Roman" w:hAnsi="Times New Roman" w:cs="Times New Roman"/>
          <w:sz w:val="24"/>
          <w:szCs w:val="24"/>
          <w:lang w:val="en-US"/>
        </w:rPr>
        <w:t>"</w:t>
      </w:r>
      <w:r w:rsidR="00607516">
        <w:rPr>
          <w:rFonts w:ascii="Times New Roman" w:hAnsi="Times New Roman" w:cs="Times New Roman"/>
          <w:sz w:val="24"/>
          <w:szCs w:val="24"/>
          <w:lang w:val="en-US"/>
        </w:rPr>
        <w:t xml:space="preserve"> (“amendatory”)</w:t>
      </w:r>
      <w:r w:rsidRPr="00C40192">
        <w:rPr>
          <w:rFonts w:ascii="Times New Roman" w:hAnsi="Times New Roman" w:cs="Times New Roman"/>
          <w:sz w:val="24"/>
          <w:szCs w:val="24"/>
          <w:lang w:val="en-US"/>
        </w:rPr>
        <w:t>. This information can only be modified once.</w:t>
      </w:r>
    </w:p>
    <w:p w14:paraId="7A1A818F" w14:textId="5789AC09" w:rsidR="00864EC2" w:rsidRDefault="00C40192" w:rsidP="00864EC2">
      <w:pPr>
        <w:spacing w:afterLines="100" w:after="240" w:line="240" w:lineRule="auto"/>
        <w:ind w:firstLine="357"/>
        <w:jc w:val="both"/>
        <w:rPr>
          <w:rFonts w:ascii="Times New Roman" w:hAnsi="Times New Roman" w:cs="Times New Roman"/>
          <w:sz w:val="24"/>
          <w:szCs w:val="24"/>
          <w:lang w:val="en-US"/>
        </w:rPr>
      </w:pPr>
      <w:r w:rsidRPr="00C40192">
        <w:rPr>
          <w:rFonts w:ascii="Times New Roman" w:hAnsi="Times New Roman" w:cs="Times New Roman"/>
          <w:sz w:val="24"/>
          <w:szCs w:val="24"/>
          <w:lang w:val="en-US"/>
        </w:rPr>
        <w:t xml:space="preserve">The new formats will be published on </w:t>
      </w:r>
      <w:r w:rsidR="00520340">
        <w:rPr>
          <w:rFonts w:ascii="Times New Roman" w:hAnsi="Times New Roman" w:cs="Times New Roman"/>
          <w:sz w:val="24"/>
          <w:szCs w:val="24"/>
          <w:lang w:val="en-US"/>
        </w:rPr>
        <w:t xml:space="preserve">the </w:t>
      </w:r>
      <w:r>
        <w:rPr>
          <w:rFonts w:ascii="Times New Roman" w:hAnsi="Times New Roman" w:cs="Times New Roman"/>
          <w:sz w:val="24"/>
          <w:szCs w:val="24"/>
          <w:lang w:val="en-US"/>
        </w:rPr>
        <w:t>Financial Intelligence Unit (</w:t>
      </w:r>
      <w:r w:rsidR="00607516">
        <w:rPr>
          <w:rFonts w:ascii="Times New Roman" w:hAnsi="Times New Roman" w:cs="Times New Roman"/>
          <w:sz w:val="24"/>
          <w:szCs w:val="24"/>
          <w:lang w:val="en-US"/>
        </w:rPr>
        <w:t>“</w:t>
      </w:r>
      <w:r w:rsidRPr="0097779A">
        <w:rPr>
          <w:rFonts w:ascii="Times New Roman" w:hAnsi="Times New Roman" w:cs="Times New Roman"/>
          <w:b/>
          <w:bCs/>
          <w:sz w:val="24"/>
          <w:szCs w:val="24"/>
          <w:lang w:val="en-US"/>
        </w:rPr>
        <w:t>UIF</w:t>
      </w:r>
      <w:r w:rsidR="00607516">
        <w:rPr>
          <w:rFonts w:ascii="Times New Roman" w:hAnsi="Times New Roman" w:cs="Times New Roman"/>
          <w:sz w:val="24"/>
          <w:szCs w:val="24"/>
          <w:lang w:val="en-US"/>
        </w:rPr>
        <w:t>”</w:t>
      </w:r>
      <w:r>
        <w:rPr>
          <w:rFonts w:ascii="Times New Roman" w:hAnsi="Times New Roman" w:cs="Times New Roman"/>
          <w:sz w:val="24"/>
          <w:szCs w:val="24"/>
          <w:lang w:val="en-US"/>
        </w:rPr>
        <w:t>)</w:t>
      </w:r>
      <w:r w:rsidRPr="00C40192">
        <w:rPr>
          <w:rFonts w:ascii="Times New Roman" w:hAnsi="Times New Roman" w:cs="Times New Roman"/>
          <w:sz w:val="24"/>
          <w:szCs w:val="24"/>
          <w:lang w:val="en-US"/>
        </w:rPr>
        <w:t xml:space="preserve"> website the next business day after the publication of the Agreement in the DOF. The website</w:t>
      </w:r>
      <w:r>
        <w:rPr>
          <w:rFonts w:ascii="Times New Roman" w:hAnsi="Times New Roman" w:cs="Times New Roman"/>
          <w:sz w:val="24"/>
          <w:szCs w:val="24"/>
          <w:lang w:val="en-US"/>
        </w:rPr>
        <w:t>’s URL</w:t>
      </w:r>
      <w:r w:rsidRPr="00C40192">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w:t>
      </w:r>
      <w:hyperlink r:id="rId9" w:history="1">
        <w:r w:rsidR="00915EEB" w:rsidRPr="00C40192">
          <w:rPr>
            <w:rStyle w:val="Hipervnculo"/>
            <w:rFonts w:ascii="Times New Roman" w:hAnsi="Times New Roman" w:cs="Times New Roman"/>
            <w:i/>
            <w:iCs/>
            <w:sz w:val="24"/>
            <w:szCs w:val="24"/>
            <w:lang w:val="en-US"/>
          </w:rPr>
          <w:t>https://www.gob.mx/uif/documentos/layouts</w:t>
        </w:r>
      </w:hyperlink>
      <w:r w:rsidR="00915EEB" w:rsidRPr="00C40192">
        <w:rPr>
          <w:rFonts w:ascii="Times New Roman" w:hAnsi="Times New Roman" w:cs="Times New Roman"/>
          <w:sz w:val="24"/>
          <w:szCs w:val="24"/>
          <w:lang w:val="en-US"/>
        </w:rPr>
        <w:t xml:space="preserve"> </w:t>
      </w:r>
    </w:p>
    <w:p w14:paraId="0EE72580" w14:textId="77777777" w:rsidR="00607516" w:rsidRDefault="00607516" w:rsidP="00864EC2">
      <w:pPr>
        <w:spacing w:afterLines="100" w:after="240" w:line="240" w:lineRule="auto"/>
        <w:ind w:firstLine="357"/>
        <w:jc w:val="both"/>
        <w:rPr>
          <w:rFonts w:ascii="Times New Roman" w:hAnsi="Times New Roman" w:cs="Times New Roman"/>
          <w:sz w:val="24"/>
          <w:szCs w:val="24"/>
          <w:lang w:val="en-US"/>
        </w:rPr>
      </w:pPr>
    </w:p>
    <w:p w14:paraId="2516A0AF" w14:textId="77777777" w:rsidR="004A60AC" w:rsidRDefault="004A60AC" w:rsidP="00864EC2">
      <w:pPr>
        <w:spacing w:afterLines="100" w:after="240" w:line="240" w:lineRule="auto"/>
        <w:ind w:firstLine="357"/>
        <w:jc w:val="both"/>
        <w:rPr>
          <w:rFonts w:ascii="Times New Roman" w:hAnsi="Times New Roman" w:cs="Times New Roman"/>
          <w:sz w:val="24"/>
          <w:szCs w:val="24"/>
          <w:lang w:val="en-US"/>
        </w:rPr>
      </w:pPr>
    </w:p>
    <w:p w14:paraId="4A936E49" w14:textId="19C57430" w:rsidR="004A56E6" w:rsidRPr="00C40192" w:rsidRDefault="00A03017" w:rsidP="00864EC2">
      <w:pPr>
        <w:spacing w:afterLines="100" w:after="240" w:line="240" w:lineRule="auto"/>
        <w:ind w:firstLine="284"/>
        <w:jc w:val="both"/>
        <w:rPr>
          <w:rFonts w:ascii="Times New Roman" w:hAnsi="Times New Roman" w:cs="Times New Roman"/>
          <w:b/>
          <w:sz w:val="24"/>
          <w:szCs w:val="24"/>
          <w:lang w:val="en-US"/>
        </w:rPr>
      </w:pPr>
      <w:r w:rsidRPr="00C40192">
        <w:rPr>
          <w:rFonts w:ascii="Times New Roman" w:hAnsi="Times New Roman" w:cs="Times New Roman"/>
          <w:b/>
          <w:sz w:val="24"/>
          <w:szCs w:val="24"/>
          <w:lang w:val="en-US"/>
        </w:rPr>
        <w:lastRenderedPageBreak/>
        <w:t>I.</w:t>
      </w:r>
      <w:r w:rsidR="00181170" w:rsidRPr="00C40192">
        <w:rPr>
          <w:rFonts w:ascii="Times New Roman" w:hAnsi="Times New Roman" w:cs="Times New Roman"/>
          <w:b/>
          <w:sz w:val="24"/>
          <w:szCs w:val="24"/>
          <w:lang w:val="en-US"/>
        </w:rPr>
        <w:t>2</w:t>
      </w:r>
      <w:r w:rsidRPr="00C40192">
        <w:rPr>
          <w:rFonts w:ascii="Times New Roman" w:hAnsi="Times New Roman" w:cs="Times New Roman"/>
          <w:b/>
          <w:sz w:val="24"/>
          <w:szCs w:val="24"/>
          <w:lang w:val="en-US"/>
        </w:rPr>
        <w:t xml:space="preserve">. </w:t>
      </w:r>
      <w:r w:rsidR="00C40192" w:rsidRPr="00C40192">
        <w:rPr>
          <w:rFonts w:ascii="Times New Roman" w:hAnsi="Times New Roman" w:cs="Times New Roman"/>
          <w:b/>
          <w:sz w:val="24"/>
          <w:szCs w:val="24"/>
          <w:lang w:val="en-US"/>
        </w:rPr>
        <w:t>Transitional Provisions</w:t>
      </w:r>
      <w:r w:rsidRPr="00C40192">
        <w:rPr>
          <w:rFonts w:ascii="Times New Roman" w:hAnsi="Times New Roman" w:cs="Times New Roman"/>
          <w:b/>
          <w:sz w:val="24"/>
          <w:szCs w:val="24"/>
          <w:lang w:val="en-US"/>
        </w:rPr>
        <w:t>.</w:t>
      </w:r>
    </w:p>
    <w:p w14:paraId="7332F315" w14:textId="5256E3E0" w:rsidR="00C40192" w:rsidRPr="00C40192" w:rsidRDefault="00C40192" w:rsidP="00250BD3">
      <w:pPr>
        <w:spacing w:afterLines="100" w:after="240" w:line="240" w:lineRule="auto"/>
        <w:ind w:firstLine="284"/>
        <w:jc w:val="both"/>
        <w:rPr>
          <w:rFonts w:ascii="Times New Roman" w:hAnsi="Times New Roman" w:cs="Times New Roman"/>
          <w:bCs/>
          <w:sz w:val="24"/>
          <w:szCs w:val="24"/>
          <w:lang w:val="en-US"/>
        </w:rPr>
      </w:pPr>
      <w:r w:rsidRPr="00C40192">
        <w:rPr>
          <w:rFonts w:ascii="Times New Roman" w:hAnsi="Times New Roman" w:cs="Times New Roman"/>
          <w:bCs/>
          <w:sz w:val="24"/>
          <w:szCs w:val="24"/>
          <w:lang w:val="en-US"/>
        </w:rPr>
        <w:t xml:space="preserve">Financial institutions will </w:t>
      </w:r>
      <w:r w:rsidR="004A60AC">
        <w:rPr>
          <w:rFonts w:ascii="Times New Roman" w:hAnsi="Times New Roman" w:cs="Times New Roman"/>
          <w:bCs/>
          <w:sz w:val="24"/>
          <w:szCs w:val="24"/>
          <w:lang w:val="en-US"/>
        </w:rPr>
        <w:t>have</w:t>
      </w:r>
      <w:r w:rsidR="004A60AC" w:rsidRPr="00C40192">
        <w:rPr>
          <w:rFonts w:ascii="Times New Roman" w:hAnsi="Times New Roman" w:cs="Times New Roman"/>
          <w:bCs/>
          <w:sz w:val="24"/>
          <w:szCs w:val="24"/>
          <w:lang w:val="en-US"/>
        </w:rPr>
        <w:t xml:space="preserve"> </w:t>
      </w:r>
      <w:r w:rsidRPr="00C40192">
        <w:rPr>
          <w:rFonts w:ascii="Times New Roman" w:hAnsi="Times New Roman" w:cs="Times New Roman"/>
          <w:bCs/>
          <w:sz w:val="24"/>
          <w:szCs w:val="24"/>
          <w:lang w:val="en-US"/>
        </w:rPr>
        <w:t xml:space="preserve">to submit the new formats to the UIF through the CNBV thirty business days after the first business day following the one </w:t>
      </w:r>
      <w:r w:rsidR="004A60AC">
        <w:rPr>
          <w:rFonts w:ascii="Times New Roman" w:hAnsi="Times New Roman" w:cs="Times New Roman"/>
          <w:bCs/>
          <w:sz w:val="24"/>
          <w:szCs w:val="24"/>
          <w:lang w:val="en-US"/>
        </w:rPr>
        <w:t>i</w:t>
      </w:r>
      <w:r w:rsidRPr="00C40192">
        <w:rPr>
          <w:rFonts w:ascii="Times New Roman" w:hAnsi="Times New Roman" w:cs="Times New Roman"/>
          <w:bCs/>
          <w:sz w:val="24"/>
          <w:szCs w:val="24"/>
          <w:lang w:val="en-US"/>
        </w:rPr>
        <w:t xml:space="preserve">n which the </w:t>
      </w:r>
      <w:r w:rsidR="004A60AC">
        <w:rPr>
          <w:rFonts w:ascii="Times New Roman" w:hAnsi="Times New Roman" w:cs="Times New Roman"/>
          <w:bCs/>
          <w:sz w:val="24"/>
          <w:szCs w:val="24"/>
          <w:lang w:val="en-US"/>
        </w:rPr>
        <w:t>CNBV</w:t>
      </w:r>
      <w:r w:rsidRPr="00C40192">
        <w:rPr>
          <w:rFonts w:ascii="Times New Roman" w:hAnsi="Times New Roman" w:cs="Times New Roman"/>
          <w:bCs/>
          <w:sz w:val="24"/>
          <w:szCs w:val="24"/>
          <w:lang w:val="en-US"/>
        </w:rPr>
        <w:t xml:space="preserve"> makes them available in </w:t>
      </w:r>
      <w:r w:rsidR="00701521">
        <w:rPr>
          <w:rFonts w:ascii="Times New Roman" w:hAnsi="Times New Roman" w:cs="Times New Roman"/>
          <w:bCs/>
          <w:sz w:val="24"/>
          <w:szCs w:val="24"/>
          <w:lang w:val="en-US"/>
        </w:rPr>
        <w:t xml:space="preserve">their </w:t>
      </w:r>
      <w:r w:rsidRPr="00C40192">
        <w:rPr>
          <w:rFonts w:ascii="Times New Roman" w:hAnsi="Times New Roman" w:cs="Times New Roman"/>
          <w:bCs/>
          <w:sz w:val="24"/>
          <w:szCs w:val="24"/>
          <w:lang w:val="en-US"/>
        </w:rPr>
        <w:t xml:space="preserve">electronic version </w:t>
      </w:r>
      <w:r w:rsidR="004A60AC">
        <w:rPr>
          <w:rFonts w:ascii="Times New Roman" w:hAnsi="Times New Roman" w:cs="Times New Roman"/>
          <w:bCs/>
          <w:sz w:val="24"/>
          <w:szCs w:val="24"/>
          <w:lang w:val="en-US"/>
        </w:rPr>
        <w:t>(</w:t>
      </w:r>
      <w:r w:rsidRPr="00C40192">
        <w:rPr>
          <w:rFonts w:ascii="Times New Roman" w:hAnsi="Times New Roman" w:cs="Times New Roman"/>
          <w:bCs/>
          <w:sz w:val="24"/>
          <w:szCs w:val="24"/>
          <w:lang w:val="en-US"/>
        </w:rPr>
        <w:t>third transit</w:t>
      </w:r>
      <w:r>
        <w:rPr>
          <w:rFonts w:ascii="Times New Roman" w:hAnsi="Times New Roman" w:cs="Times New Roman"/>
          <w:bCs/>
          <w:sz w:val="24"/>
          <w:szCs w:val="24"/>
          <w:lang w:val="en-US"/>
        </w:rPr>
        <w:t>ional</w:t>
      </w:r>
      <w:r w:rsidRPr="00C40192">
        <w:rPr>
          <w:rFonts w:ascii="Times New Roman" w:hAnsi="Times New Roman" w:cs="Times New Roman"/>
          <w:bCs/>
          <w:sz w:val="24"/>
          <w:szCs w:val="24"/>
          <w:lang w:val="en-US"/>
        </w:rPr>
        <w:t xml:space="preserve"> article of the Agreement</w:t>
      </w:r>
      <w:r w:rsidR="004A60AC">
        <w:rPr>
          <w:rFonts w:ascii="Times New Roman" w:hAnsi="Times New Roman" w:cs="Times New Roman"/>
          <w:bCs/>
          <w:sz w:val="24"/>
          <w:szCs w:val="24"/>
          <w:lang w:val="en-US"/>
        </w:rPr>
        <w:t>)</w:t>
      </w:r>
      <w:r w:rsidRPr="00C40192">
        <w:rPr>
          <w:rFonts w:ascii="Times New Roman" w:hAnsi="Times New Roman" w:cs="Times New Roman"/>
          <w:bCs/>
          <w:sz w:val="24"/>
          <w:szCs w:val="24"/>
          <w:lang w:val="en-US"/>
        </w:rPr>
        <w:t>.</w:t>
      </w:r>
    </w:p>
    <w:p w14:paraId="4EA01B9E" w14:textId="4DD70434" w:rsidR="00864EC2" w:rsidRPr="00864EC2" w:rsidRDefault="00864EC2" w:rsidP="008E7D59">
      <w:pPr>
        <w:spacing w:afterLines="100" w:after="240" w:line="240" w:lineRule="auto"/>
        <w:ind w:firstLine="284"/>
        <w:jc w:val="both"/>
        <w:rPr>
          <w:rFonts w:ascii="Times New Roman" w:hAnsi="Times New Roman" w:cs="Times New Roman"/>
          <w:bCs/>
          <w:sz w:val="24"/>
          <w:szCs w:val="24"/>
          <w:lang w:val="en-US"/>
        </w:rPr>
      </w:pPr>
      <w:r w:rsidRPr="00864EC2">
        <w:rPr>
          <w:rFonts w:ascii="Times New Roman" w:hAnsi="Times New Roman" w:cs="Times New Roman"/>
          <w:bCs/>
          <w:sz w:val="24"/>
          <w:szCs w:val="24"/>
          <w:lang w:val="en-US"/>
        </w:rPr>
        <w:t>In the meantime, financial institutions must continue to submit the current formats to the UIF through the CNBV.</w:t>
      </w:r>
    </w:p>
    <w:p w14:paraId="7E9FDB4D" w14:textId="3067E169" w:rsidR="00BB1E71" w:rsidRPr="00607516" w:rsidRDefault="00BB1E71" w:rsidP="00FF7335">
      <w:pPr>
        <w:spacing w:after="0" w:line="240" w:lineRule="auto"/>
        <w:contextualSpacing/>
        <w:jc w:val="center"/>
        <w:rPr>
          <w:rFonts w:ascii="Times New Roman" w:hAnsi="Times New Roman" w:cs="Times New Roman"/>
          <w:sz w:val="24"/>
          <w:szCs w:val="24"/>
          <w:lang w:val="en-US"/>
        </w:rPr>
      </w:pPr>
      <w:r w:rsidRPr="00607516">
        <w:rPr>
          <w:rFonts w:ascii="Times New Roman" w:hAnsi="Times New Roman" w:cs="Times New Roman"/>
          <w:sz w:val="24"/>
          <w:szCs w:val="24"/>
          <w:lang w:val="en-US"/>
        </w:rPr>
        <w:t>*   *   *   *</w:t>
      </w:r>
    </w:p>
    <w:p w14:paraId="46C91511" w14:textId="77777777" w:rsidR="00864EC2" w:rsidRPr="00607516" w:rsidRDefault="00864EC2" w:rsidP="00FF7335">
      <w:pPr>
        <w:spacing w:after="0" w:line="240" w:lineRule="auto"/>
        <w:contextualSpacing/>
        <w:jc w:val="center"/>
        <w:rPr>
          <w:rFonts w:ascii="Times New Roman" w:hAnsi="Times New Roman" w:cs="Times New Roman"/>
          <w:sz w:val="24"/>
          <w:szCs w:val="24"/>
          <w:lang w:val="en-US"/>
        </w:rPr>
      </w:pPr>
    </w:p>
    <w:p w14:paraId="374E36EB" w14:textId="7C6B6108" w:rsidR="00CD7D96" w:rsidRPr="00864EC2" w:rsidRDefault="00864EC2" w:rsidP="00CD7D96">
      <w:pPr>
        <w:spacing w:after="0" w:line="240" w:lineRule="auto"/>
        <w:contextualSpacing/>
        <w:rPr>
          <w:rFonts w:ascii="Times New Roman" w:hAnsi="Times New Roman" w:cs="Times New Roman"/>
          <w:sz w:val="24"/>
          <w:szCs w:val="24"/>
          <w:lang w:val="en-US"/>
        </w:rPr>
      </w:pPr>
      <w:r w:rsidRPr="00864EC2">
        <w:rPr>
          <w:rFonts w:ascii="Times New Roman" w:hAnsi="Times New Roman" w:cs="Times New Roman"/>
          <w:sz w:val="24"/>
          <w:szCs w:val="24"/>
          <w:lang w:val="en-US"/>
        </w:rPr>
        <w:t>This document does not constitute legal advice. If you have any questions, please do not hesitate to contact us.</w:t>
      </w:r>
    </w:p>
    <w:p w14:paraId="1B58C36F" w14:textId="77777777" w:rsidR="00CD7D96" w:rsidRPr="00864EC2" w:rsidRDefault="00CD7D96" w:rsidP="00FF7335">
      <w:pPr>
        <w:spacing w:after="0" w:line="240" w:lineRule="auto"/>
        <w:contextualSpacing/>
        <w:jc w:val="center"/>
        <w:rPr>
          <w:rFonts w:ascii="Times New Roman" w:hAnsi="Times New Roman" w:cs="Times New Roman"/>
          <w:sz w:val="24"/>
          <w:szCs w:val="24"/>
          <w:lang w:val="en-US"/>
        </w:rPr>
      </w:pPr>
    </w:p>
    <w:p w14:paraId="55AD0A57" w14:textId="77777777" w:rsidR="00BB1E71" w:rsidRPr="0097779A" w:rsidRDefault="00BB1E71" w:rsidP="00BB1E71">
      <w:pPr>
        <w:spacing w:after="0" w:line="240" w:lineRule="auto"/>
        <w:contextualSpacing/>
        <w:jc w:val="right"/>
        <w:rPr>
          <w:rFonts w:ascii="Times New Roman" w:hAnsi="Times New Roman" w:cs="Times New Roman"/>
          <w:sz w:val="24"/>
          <w:szCs w:val="24"/>
          <w:lang w:val="en-US"/>
        </w:rPr>
      </w:pPr>
      <w:r w:rsidRPr="0097779A">
        <w:rPr>
          <w:rFonts w:ascii="Times New Roman" w:hAnsi="Times New Roman" w:cs="Times New Roman"/>
          <w:sz w:val="24"/>
          <w:szCs w:val="24"/>
          <w:lang w:val="en-US"/>
        </w:rPr>
        <w:t>Campa &amp; Mendoza</w:t>
      </w:r>
    </w:p>
    <w:p w14:paraId="457383BA" w14:textId="05A31C85" w:rsidR="00BB1E71" w:rsidRPr="0097779A" w:rsidRDefault="00000000" w:rsidP="00D524B6">
      <w:pPr>
        <w:spacing w:after="0" w:line="240" w:lineRule="auto"/>
        <w:contextualSpacing/>
        <w:jc w:val="right"/>
        <w:rPr>
          <w:rStyle w:val="Hipervnculo"/>
          <w:rFonts w:ascii="Times New Roman" w:hAnsi="Times New Roman" w:cs="Times New Roman"/>
          <w:sz w:val="24"/>
          <w:szCs w:val="24"/>
          <w:lang w:val="en-US"/>
        </w:rPr>
      </w:pPr>
      <w:hyperlink r:id="rId10" w:history="1">
        <w:r w:rsidR="00BB1E71" w:rsidRPr="0097779A">
          <w:rPr>
            <w:rStyle w:val="Hipervnculo"/>
            <w:rFonts w:ascii="Times New Roman" w:hAnsi="Times New Roman" w:cs="Times New Roman"/>
            <w:sz w:val="24"/>
            <w:szCs w:val="24"/>
            <w:lang w:val="en-US"/>
          </w:rPr>
          <w:t>contacto@campaymendoza.com</w:t>
        </w:r>
      </w:hyperlink>
    </w:p>
    <w:p w14:paraId="2E3DCE3D" w14:textId="77777777" w:rsidR="00A037F4" w:rsidRPr="0097779A" w:rsidRDefault="00A037F4" w:rsidP="00D524B6">
      <w:pPr>
        <w:spacing w:after="0" w:line="240" w:lineRule="auto"/>
        <w:contextualSpacing/>
        <w:jc w:val="right"/>
        <w:rPr>
          <w:rFonts w:ascii="Times New Roman" w:hAnsi="Times New Roman" w:cs="Times New Roman"/>
          <w:sz w:val="24"/>
          <w:szCs w:val="24"/>
          <w:lang w:val="en-US"/>
        </w:rPr>
      </w:pPr>
    </w:p>
    <w:p w14:paraId="256FC588" w14:textId="6492CB5C" w:rsidR="00D524B6" w:rsidRPr="0097779A" w:rsidRDefault="00D524B6" w:rsidP="004A60AC">
      <w:pPr>
        <w:spacing w:after="0" w:line="240" w:lineRule="auto"/>
        <w:contextualSpacing/>
        <w:rPr>
          <w:rFonts w:ascii="Times New Roman" w:hAnsi="Times New Roman" w:cs="Times New Roman"/>
          <w:sz w:val="24"/>
          <w:szCs w:val="24"/>
          <w:lang w:val="en-US"/>
        </w:rPr>
      </w:pPr>
    </w:p>
    <w:sectPr w:rsidR="00D524B6" w:rsidRPr="0097779A" w:rsidSect="00830C00">
      <w:headerReference w:type="even" r:id="rId11"/>
      <w:headerReference w:type="default" r:id="rId12"/>
      <w:footerReference w:type="even" r:id="rId13"/>
      <w:footerReference w:type="default" r:id="rId14"/>
      <w:headerReference w:type="first" r:id="rId15"/>
      <w:footerReference w:type="first" r:id="rId16"/>
      <w:pgSz w:w="12240" w:h="15840" w:code="1"/>
      <w:pgMar w:top="2829" w:right="1701" w:bottom="2977" w:left="1701"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E71E" w14:textId="77777777" w:rsidR="001228E0" w:rsidRDefault="001228E0" w:rsidP="00BB1E71">
      <w:pPr>
        <w:spacing w:after="0" w:line="240" w:lineRule="auto"/>
      </w:pPr>
      <w:r>
        <w:rPr>
          <w:lang w:val="es"/>
        </w:rPr>
        <w:separator/>
      </w:r>
    </w:p>
  </w:endnote>
  <w:endnote w:type="continuationSeparator" w:id="0">
    <w:p w14:paraId="3B358293" w14:textId="77777777" w:rsidR="001228E0" w:rsidRDefault="001228E0" w:rsidP="00BB1E71">
      <w:pPr>
        <w:spacing w:after="0" w:line="240" w:lineRule="auto"/>
      </w:pPr>
      <w:r>
        <w:rPr>
          <w:lang w:val="es"/>
        </w:rPr>
        <w:continuationSeparator/>
      </w:r>
    </w:p>
  </w:endnote>
  <w:endnote w:type="continuationNotice" w:id="1">
    <w:p w14:paraId="202AAAF0" w14:textId="77777777" w:rsidR="001228E0" w:rsidRDefault="00122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2316" w14:textId="77777777" w:rsidR="004F775B" w:rsidRDefault="004F77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1506"/>
      <w:docPartObj>
        <w:docPartGallery w:val="Page Numbers (Bottom of Page)"/>
        <w:docPartUnique/>
      </w:docPartObj>
    </w:sdtPr>
    <w:sdtContent>
      <w:p w14:paraId="5031D05D" w14:textId="77777777" w:rsidR="004F775B" w:rsidRDefault="0027411A">
        <w:pPr>
          <w:pStyle w:val="Piedepgina"/>
          <w:jc w:val="center"/>
          <w:rPr>
            <w:rFonts w:ascii="Times New Roman" w:hAnsi="Times New Roman" w:cs="Times New Roman"/>
          </w:rPr>
        </w:pPr>
        <w:r w:rsidRPr="001D777B">
          <w:rPr>
            <w:noProof/>
            <w:lang w:val="es"/>
          </w:rPr>
          <w:drawing>
            <wp:anchor distT="0" distB="0" distL="114300" distR="114300" simplePos="0" relativeHeight="251658242" behindDoc="1" locked="0" layoutInCell="1" allowOverlap="1" wp14:anchorId="04FEE25F" wp14:editId="413F1B99">
              <wp:simplePos x="0" y="0"/>
              <wp:positionH relativeFrom="margin">
                <wp:align>left</wp:align>
              </wp:positionH>
              <wp:positionV relativeFrom="paragraph">
                <wp:posOffset>77010</wp:posOffset>
              </wp:positionV>
              <wp:extent cx="5667154" cy="1295934"/>
              <wp:effectExtent l="0" t="0" r="0" b="0"/>
              <wp:wrapNone/>
              <wp:docPr id="737149141" name="Imagen 73714914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r w:rsidRPr="00952327">
          <w:rPr>
            <w:lang w:val="es"/>
          </w:rPr>
          <w:fldChar w:fldCharType="begin"/>
        </w:r>
        <w:r w:rsidRPr="00952327">
          <w:rPr>
            <w:lang w:val="es"/>
          </w:rPr>
          <w:instrText>PAGE   \* MERGEFORMAT</w:instrText>
        </w:r>
        <w:r w:rsidRPr="00952327">
          <w:rPr>
            <w:lang w:val="es"/>
          </w:rPr>
          <w:fldChar w:fldCharType="separate"/>
        </w:r>
        <w:r w:rsidRPr="00952327">
          <w:rPr>
            <w:lang w:val="es"/>
          </w:rPr>
          <w:t>2</w:t>
        </w:r>
        <w:r w:rsidRPr="00952327">
          <w:rPr>
            <w:lang w:val="es"/>
          </w:rPr>
          <w:fldChar w:fldCharType="end"/>
        </w:r>
      </w:p>
      <w:p w14:paraId="2213725A" w14:textId="77777777" w:rsidR="004F775B" w:rsidRDefault="004F775B">
        <w:pPr>
          <w:pStyle w:val="Piedepgina"/>
          <w:jc w:val="center"/>
          <w:rPr>
            <w:rFonts w:ascii="Times New Roman" w:hAnsi="Times New Roman" w:cs="Times New Roman"/>
          </w:rPr>
        </w:pPr>
      </w:p>
      <w:p w14:paraId="5F16B61E" w14:textId="77777777" w:rsidR="004F775B" w:rsidRPr="00952327" w:rsidRDefault="004F775B">
        <w:pPr>
          <w:pStyle w:val="Piedepgina"/>
          <w:jc w:val="center"/>
          <w:rPr>
            <w:rFonts w:ascii="Times New Roman" w:hAnsi="Times New Roman" w:cs="Times New Roman"/>
          </w:rPr>
        </w:pPr>
      </w:p>
      <w:p w14:paraId="05558B6C" w14:textId="77777777" w:rsidR="004F775B" w:rsidRDefault="004F775B">
        <w:pPr>
          <w:pStyle w:val="Piedepgina"/>
          <w:jc w:val="center"/>
        </w:pPr>
      </w:p>
      <w:p w14:paraId="3DD25EA3" w14:textId="77777777" w:rsidR="004F775B" w:rsidRDefault="004F775B">
        <w:pPr>
          <w:pStyle w:val="Piedepgina"/>
          <w:jc w:val="center"/>
        </w:pPr>
      </w:p>
      <w:p w14:paraId="4A857A17" w14:textId="77777777" w:rsidR="004F775B" w:rsidRDefault="00000000">
        <w:pPr>
          <w:pStyle w:val="Piedepgina"/>
          <w:jc w:val="center"/>
        </w:pPr>
      </w:p>
    </w:sdtContent>
  </w:sdt>
  <w:p w14:paraId="7DA9AD40" w14:textId="77777777" w:rsidR="004F775B" w:rsidRDefault="004F77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F673" w14:textId="77777777" w:rsidR="004F775B" w:rsidRDefault="0027411A">
    <w:pPr>
      <w:pStyle w:val="Piedepgina"/>
    </w:pPr>
    <w:r w:rsidRPr="001D777B">
      <w:rPr>
        <w:noProof/>
        <w:lang w:val="es"/>
      </w:rPr>
      <w:drawing>
        <wp:anchor distT="0" distB="0" distL="114300" distR="114300" simplePos="0" relativeHeight="251658241" behindDoc="1" locked="0" layoutInCell="1" allowOverlap="1" wp14:anchorId="7ACAB530" wp14:editId="4D95F4F6">
          <wp:simplePos x="0" y="0"/>
          <wp:positionH relativeFrom="margin">
            <wp:align>right</wp:align>
          </wp:positionH>
          <wp:positionV relativeFrom="paragraph">
            <wp:posOffset>-1279601</wp:posOffset>
          </wp:positionV>
          <wp:extent cx="5667154" cy="1295934"/>
          <wp:effectExtent l="0" t="0" r="0" b="0"/>
          <wp:wrapNone/>
          <wp:docPr id="1699242767" name="Imagen 1699242767"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217D2" w14:textId="77777777" w:rsidR="001228E0" w:rsidRDefault="001228E0" w:rsidP="00BB1E71">
      <w:pPr>
        <w:spacing w:after="0" w:line="240" w:lineRule="auto"/>
      </w:pPr>
      <w:r>
        <w:rPr>
          <w:lang w:val="es"/>
        </w:rPr>
        <w:separator/>
      </w:r>
    </w:p>
  </w:footnote>
  <w:footnote w:type="continuationSeparator" w:id="0">
    <w:p w14:paraId="63D55D6F" w14:textId="77777777" w:rsidR="001228E0" w:rsidRDefault="001228E0" w:rsidP="00BB1E71">
      <w:pPr>
        <w:spacing w:after="0" w:line="240" w:lineRule="auto"/>
      </w:pPr>
      <w:r>
        <w:rPr>
          <w:lang w:val="es"/>
        </w:rPr>
        <w:continuationSeparator/>
      </w:r>
    </w:p>
  </w:footnote>
  <w:footnote w:type="continuationNotice" w:id="1">
    <w:p w14:paraId="24038408" w14:textId="77777777" w:rsidR="001228E0" w:rsidRDefault="00122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B495" w14:textId="77777777" w:rsidR="004F775B" w:rsidRDefault="004F77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71B5" w14:textId="77777777" w:rsidR="004F775B" w:rsidRDefault="0027411A">
    <w:pPr>
      <w:pStyle w:val="Encabezado"/>
    </w:pPr>
    <w:r>
      <w:rPr>
        <w:noProof/>
        <w:lang w:val="es"/>
      </w:rPr>
      <w:drawing>
        <wp:anchor distT="0" distB="0" distL="114300" distR="114300" simplePos="0" relativeHeight="251658240" behindDoc="1" locked="0" layoutInCell="1" allowOverlap="1" wp14:anchorId="771E21BE" wp14:editId="5A017553">
          <wp:simplePos x="0" y="0"/>
          <wp:positionH relativeFrom="column">
            <wp:posOffset>-1067256</wp:posOffset>
          </wp:positionH>
          <wp:positionV relativeFrom="paragraph">
            <wp:posOffset>-436701</wp:posOffset>
          </wp:positionV>
          <wp:extent cx="7727324" cy="1464502"/>
          <wp:effectExtent l="0" t="0" r="0" b="0"/>
          <wp:wrapNone/>
          <wp:docPr id="540723763" name="Imagen 54072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27324" cy="14645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03B" w14:textId="77777777" w:rsidR="004F775B" w:rsidRDefault="0027411A">
    <w:pPr>
      <w:pStyle w:val="Encabezado"/>
    </w:pPr>
    <w:r w:rsidRPr="00C32CC9">
      <w:rPr>
        <w:noProof/>
        <w:lang w:val="es"/>
      </w:rPr>
      <w:drawing>
        <wp:inline distT="0" distB="0" distL="0" distR="0" wp14:anchorId="2D128231" wp14:editId="3A1961D3">
          <wp:extent cx="3309878" cy="1289050"/>
          <wp:effectExtent l="0" t="0" r="0" b="0"/>
          <wp:docPr id="198935658" name="Imagen 19893565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2222" cy="1352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D0D12"/>
    <w:multiLevelType w:val="hybridMultilevel"/>
    <w:tmpl w:val="1AB88E42"/>
    <w:lvl w:ilvl="0" w:tplc="080A0005">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38EB3C20"/>
    <w:multiLevelType w:val="hybridMultilevel"/>
    <w:tmpl w:val="1AAA4AE0"/>
    <w:lvl w:ilvl="0" w:tplc="F682A1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D6728"/>
    <w:multiLevelType w:val="hybridMultilevel"/>
    <w:tmpl w:val="50C61222"/>
    <w:lvl w:ilvl="0" w:tplc="83D05A32">
      <w:start w:val="1"/>
      <w:numFmt w:val="decimal"/>
      <w:lvlText w:val="%1."/>
      <w:lvlJc w:val="left"/>
      <w:pPr>
        <w:ind w:left="720" w:hanging="360"/>
      </w:pPr>
      <w:rPr>
        <w:rFonts w:ascii="Merriweather" w:hAnsi="Merriweather"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9D05D5"/>
    <w:multiLevelType w:val="hybridMultilevel"/>
    <w:tmpl w:val="BC14CE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 w15:restartNumberingAfterBreak="0">
    <w:nsid w:val="60A31F22"/>
    <w:multiLevelType w:val="hybridMultilevel"/>
    <w:tmpl w:val="6FAA6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9C0D58"/>
    <w:multiLevelType w:val="hybridMultilevel"/>
    <w:tmpl w:val="F0603480"/>
    <w:lvl w:ilvl="0" w:tplc="A7502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582376"/>
    <w:multiLevelType w:val="hybridMultilevel"/>
    <w:tmpl w:val="9882485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0F47F1"/>
    <w:multiLevelType w:val="hybridMultilevel"/>
    <w:tmpl w:val="D29C4A5E"/>
    <w:lvl w:ilvl="0" w:tplc="F698BB94">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8" w15:restartNumberingAfterBreak="0">
    <w:nsid w:val="75727395"/>
    <w:multiLevelType w:val="hybridMultilevel"/>
    <w:tmpl w:val="0B88BEC8"/>
    <w:lvl w:ilvl="0" w:tplc="0A3611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8A540E"/>
    <w:multiLevelType w:val="hybridMultilevel"/>
    <w:tmpl w:val="E63C3F9A"/>
    <w:lvl w:ilvl="0" w:tplc="83D05A32">
      <w:start w:val="1"/>
      <w:numFmt w:val="decimal"/>
      <w:lvlText w:val="%1."/>
      <w:lvlJc w:val="left"/>
      <w:pPr>
        <w:ind w:left="720" w:hanging="360"/>
      </w:pPr>
      <w:rPr>
        <w:rFonts w:ascii="Merriweather" w:hAnsi="Merriweather"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488011">
    <w:abstractNumId w:val="2"/>
  </w:num>
  <w:num w:numId="2" w16cid:durableId="704797556">
    <w:abstractNumId w:val="9"/>
  </w:num>
  <w:num w:numId="3" w16cid:durableId="232012998">
    <w:abstractNumId w:val="1"/>
  </w:num>
  <w:num w:numId="4" w16cid:durableId="1466117903">
    <w:abstractNumId w:val="4"/>
  </w:num>
  <w:num w:numId="5" w16cid:durableId="1291286049">
    <w:abstractNumId w:val="5"/>
  </w:num>
  <w:num w:numId="6" w16cid:durableId="2021083270">
    <w:abstractNumId w:val="8"/>
  </w:num>
  <w:num w:numId="7" w16cid:durableId="1348826930">
    <w:abstractNumId w:val="6"/>
  </w:num>
  <w:num w:numId="8" w16cid:durableId="1252663995">
    <w:abstractNumId w:val="0"/>
  </w:num>
  <w:num w:numId="9" w16cid:durableId="1133792514">
    <w:abstractNumId w:val="7"/>
  </w:num>
  <w:num w:numId="10" w16cid:durableId="179245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1"/>
    <w:rsid w:val="00000D3F"/>
    <w:rsid w:val="000017DE"/>
    <w:rsid w:val="00002C84"/>
    <w:rsid w:val="00011C96"/>
    <w:rsid w:val="00012E99"/>
    <w:rsid w:val="000207AA"/>
    <w:rsid w:val="000304D1"/>
    <w:rsid w:val="000334C5"/>
    <w:rsid w:val="00035BE6"/>
    <w:rsid w:val="00041D48"/>
    <w:rsid w:val="000420BC"/>
    <w:rsid w:val="00052018"/>
    <w:rsid w:val="0005369C"/>
    <w:rsid w:val="00054CEA"/>
    <w:rsid w:val="000607B1"/>
    <w:rsid w:val="00061779"/>
    <w:rsid w:val="00061B36"/>
    <w:rsid w:val="00063779"/>
    <w:rsid w:val="00063FF6"/>
    <w:rsid w:val="00065771"/>
    <w:rsid w:val="0007071D"/>
    <w:rsid w:val="000726D8"/>
    <w:rsid w:val="00075A4E"/>
    <w:rsid w:val="0007647D"/>
    <w:rsid w:val="00080021"/>
    <w:rsid w:val="000923E2"/>
    <w:rsid w:val="000A103D"/>
    <w:rsid w:val="000A15BF"/>
    <w:rsid w:val="000A2B44"/>
    <w:rsid w:val="000B6F77"/>
    <w:rsid w:val="000C548F"/>
    <w:rsid w:val="000C60B8"/>
    <w:rsid w:val="000D3F16"/>
    <w:rsid w:val="000D4911"/>
    <w:rsid w:val="000E0FDD"/>
    <w:rsid w:val="000E13E6"/>
    <w:rsid w:val="000E6C70"/>
    <w:rsid w:val="000F562D"/>
    <w:rsid w:val="000F64CD"/>
    <w:rsid w:val="001041D0"/>
    <w:rsid w:val="00105703"/>
    <w:rsid w:val="0011018A"/>
    <w:rsid w:val="0011109F"/>
    <w:rsid w:val="001215B8"/>
    <w:rsid w:val="001228E0"/>
    <w:rsid w:val="00147281"/>
    <w:rsid w:val="00174AF6"/>
    <w:rsid w:val="00181170"/>
    <w:rsid w:val="001A03E9"/>
    <w:rsid w:val="001A07DB"/>
    <w:rsid w:val="001A28BA"/>
    <w:rsid w:val="001A74D5"/>
    <w:rsid w:val="001B0F03"/>
    <w:rsid w:val="001B1ACF"/>
    <w:rsid w:val="001B78B3"/>
    <w:rsid w:val="001C0926"/>
    <w:rsid w:val="001C0CC3"/>
    <w:rsid w:val="001C3B76"/>
    <w:rsid w:val="001D58BD"/>
    <w:rsid w:val="001E0FFD"/>
    <w:rsid w:val="001E1DB9"/>
    <w:rsid w:val="001E473B"/>
    <w:rsid w:val="001F1B9E"/>
    <w:rsid w:val="001F72C0"/>
    <w:rsid w:val="00205F8A"/>
    <w:rsid w:val="00206C23"/>
    <w:rsid w:val="0021273B"/>
    <w:rsid w:val="00214C0B"/>
    <w:rsid w:val="00220CDC"/>
    <w:rsid w:val="002268C2"/>
    <w:rsid w:val="00231EA2"/>
    <w:rsid w:val="00233144"/>
    <w:rsid w:val="00233763"/>
    <w:rsid w:val="002457D6"/>
    <w:rsid w:val="00250BD3"/>
    <w:rsid w:val="00252F19"/>
    <w:rsid w:val="00253E2D"/>
    <w:rsid w:val="00265E06"/>
    <w:rsid w:val="0027081B"/>
    <w:rsid w:val="0027411A"/>
    <w:rsid w:val="0027494A"/>
    <w:rsid w:val="002801A1"/>
    <w:rsid w:val="0028187F"/>
    <w:rsid w:val="002819C3"/>
    <w:rsid w:val="00284CFA"/>
    <w:rsid w:val="00286F8D"/>
    <w:rsid w:val="0029085F"/>
    <w:rsid w:val="00291331"/>
    <w:rsid w:val="002979BF"/>
    <w:rsid w:val="002B09CF"/>
    <w:rsid w:val="002B1D35"/>
    <w:rsid w:val="002B44F8"/>
    <w:rsid w:val="002B6B86"/>
    <w:rsid w:val="002C581F"/>
    <w:rsid w:val="002C6864"/>
    <w:rsid w:val="002D04A5"/>
    <w:rsid w:val="002D6D2E"/>
    <w:rsid w:val="002D73B8"/>
    <w:rsid w:val="002E5111"/>
    <w:rsid w:val="002E6F4C"/>
    <w:rsid w:val="002F134E"/>
    <w:rsid w:val="002F2057"/>
    <w:rsid w:val="002F2DD4"/>
    <w:rsid w:val="00303982"/>
    <w:rsid w:val="003206AB"/>
    <w:rsid w:val="0032409B"/>
    <w:rsid w:val="0032649E"/>
    <w:rsid w:val="0032688D"/>
    <w:rsid w:val="00327570"/>
    <w:rsid w:val="00334107"/>
    <w:rsid w:val="00337A74"/>
    <w:rsid w:val="00337C63"/>
    <w:rsid w:val="00351489"/>
    <w:rsid w:val="00361350"/>
    <w:rsid w:val="0036602C"/>
    <w:rsid w:val="00366E64"/>
    <w:rsid w:val="00372B57"/>
    <w:rsid w:val="003816B2"/>
    <w:rsid w:val="0039152B"/>
    <w:rsid w:val="00393B81"/>
    <w:rsid w:val="00396596"/>
    <w:rsid w:val="00396E2F"/>
    <w:rsid w:val="00397B8B"/>
    <w:rsid w:val="003A3272"/>
    <w:rsid w:val="003A5551"/>
    <w:rsid w:val="003A5DC8"/>
    <w:rsid w:val="003B209C"/>
    <w:rsid w:val="003B34AC"/>
    <w:rsid w:val="003C1D62"/>
    <w:rsid w:val="003C7802"/>
    <w:rsid w:val="003E39A8"/>
    <w:rsid w:val="003E51E3"/>
    <w:rsid w:val="003F0748"/>
    <w:rsid w:val="003F5FB1"/>
    <w:rsid w:val="003F7CAF"/>
    <w:rsid w:val="004014E2"/>
    <w:rsid w:val="00401E26"/>
    <w:rsid w:val="00403FC8"/>
    <w:rsid w:val="00412047"/>
    <w:rsid w:val="00412778"/>
    <w:rsid w:val="00414587"/>
    <w:rsid w:val="00422AD5"/>
    <w:rsid w:val="00426485"/>
    <w:rsid w:val="004317DA"/>
    <w:rsid w:val="004351AA"/>
    <w:rsid w:val="004416DD"/>
    <w:rsid w:val="00442C7A"/>
    <w:rsid w:val="00442D24"/>
    <w:rsid w:val="004442D2"/>
    <w:rsid w:val="00446066"/>
    <w:rsid w:val="00473A4B"/>
    <w:rsid w:val="00475E98"/>
    <w:rsid w:val="00476FA6"/>
    <w:rsid w:val="00480521"/>
    <w:rsid w:val="00480AAC"/>
    <w:rsid w:val="00485D64"/>
    <w:rsid w:val="00497040"/>
    <w:rsid w:val="004A08E3"/>
    <w:rsid w:val="004A1A0A"/>
    <w:rsid w:val="004A378B"/>
    <w:rsid w:val="004A56E6"/>
    <w:rsid w:val="004A60AC"/>
    <w:rsid w:val="004B0B3E"/>
    <w:rsid w:val="004B0CEA"/>
    <w:rsid w:val="004B245A"/>
    <w:rsid w:val="004C7E2F"/>
    <w:rsid w:val="004D0188"/>
    <w:rsid w:val="004D5B81"/>
    <w:rsid w:val="004D672D"/>
    <w:rsid w:val="004E6624"/>
    <w:rsid w:val="004F3B1D"/>
    <w:rsid w:val="004F775B"/>
    <w:rsid w:val="00504EB2"/>
    <w:rsid w:val="00520340"/>
    <w:rsid w:val="005240B4"/>
    <w:rsid w:val="00526690"/>
    <w:rsid w:val="005274A1"/>
    <w:rsid w:val="00532D74"/>
    <w:rsid w:val="00534572"/>
    <w:rsid w:val="00537E35"/>
    <w:rsid w:val="00552BAB"/>
    <w:rsid w:val="00555BE0"/>
    <w:rsid w:val="005625A0"/>
    <w:rsid w:val="00562B23"/>
    <w:rsid w:val="00565955"/>
    <w:rsid w:val="00570915"/>
    <w:rsid w:val="005830DD"/>
    <w:rsid w:val="0058378C"/>
    <w:rsid w:val="00593898"/>
    <w:rsid w:val="005A4854"/>
    <w:rsid w:val="005A7234"/>
    <w:rsid w:val="005B17A4"/>
    <w:rsid w:val="005B47B1"/>
    <w:rsid w:val="005B7F81"/>
    <w:rsid w:val="005C2525"/>
    <w:rsid w:val="005D3622"/>
    <w:rsid w:val="005D621D"/>
    <w:rsid w:val="005E1358"/>
    <w:rsid w:val="005E63BD"/>
    <w:rsid w:val="005E6B75"/>
    <w:rsid w:val="005F71E1"/>
    <w:rsid w:val="00602468"/>
    <w:rsid w:val="00602D79"/>
    <w:rsid w:val="00607516"/>
    <w:rsid w:val="006121DF"/>
    <w:rsid w:val="00612551"/>
    <w:rsid w:val="0062269D"/>
    <w:rsid w:val="00622F70"/>
    <w:rsid w:val="00627C6B"/>
    <w:rsid w:val="00631D26"/>
    <w:rsid w:val="00634A48"/>
    <w:rsid w:val="00636BB5"/>
    <w:rsid w:val="00640DF6"/>
    <w:rsid w:val="0064126E"/>
    <w:rsid w:val="00645993"/>
    <w:rsid w:val="00646C1B"/>
    <w:rsid w:val="00656C36"/>
    <w:rsid w:val="006605AB"/>
    <w:rsid w:val="00680477"/>
    <w:rsid w:val="006812D9"/>
    <w:rsid w:val="00684309"/>
    <w:rsid w:val="00691A3A"/>
    <w:rsid w:val="006A3495"/>
    <w:rsid w:val="006A66A3"/>
    <w:rsid w:val="006B07DC"/>
    <w:rsid w:val="006B186C"/>
    <w:rsid w:val="006B544B"/>
    <w:rsid w:val="006B55FF"/>
    <w:rsid w:val="006B7886"/>
    <w:rsid w:val="006B7DB6"/>
    <w:rsid w:val="006C3996"/>
    <w:rsid w:val="006C3D60"/>
    <w:rsid w:val="006C450D"/>
    <w:rsid w:val="006D1384"/>
    <w:rsid w:val="006D1948"/>
    <w:rsid w:val="006D2966"/>
    <w:rsid w:val="006D6CC6"/>
    <w:rsid w:val="006E5EEE"/>
    <w:rsid w:val="006F1F2A"/>
    <w:rsid w:val="00701521"/>
    <w:rsid w:val="00711B93"/>
    <w:rsid w:val="00712C85"/>
    <w:rsid w:val="00716083"/>
    <w:rsid w:val="00716EB4"/>
    <w:rsid w:val="00722292"/>
    <w:rsid w:val="007259CD"/>
    <w:rsid w:val="007272DB"/>
    <w:rsid w:val="00733CE0"/>
    <w:rsid w:val="00740FF3"/>
    <w:rsid w:val="00744A3D"/>
    <w:rsid w:val="00756AA5"/>
    <w:rsid w:val="00761BBE"/>
    <w:rsid w:val="00762877"/>
    <w:rsid w:val="00765D16"/>
    <w:rsid w:val="00771B0A"/>
    <w:rsid w:val="00771B41"/>
    <w:rsid w:val="007954F1"/>
    <w:rsid w:val="007B35E6"/>
    <w:rsid w:val="007B519C"/>
    <w:rsid w:val="007B5F6D"/>
    <w:rsid w:val="007B6CAE"/>
    <w:rsid w:val="007C5CC7"/>
    <w:rsid w:val="007D26A5"/>
    <w:rsid w:val="007D2E3C"/>
    <w:rsid w:val="007F61B5"/>
    <w:rsid w:val="008062AC"/>
    <w:rsid w:val="00812BE0"/>
    <w:rsid w:val="00816747"/>
    <w:rsid w:val="0081765B"/>
    <w:rsid w:val="00822052"/>
    <w:rsid w:val="0082522D"/>
    <w:rsid w:val="00825745"/>
    <w:rsid w:val="008309AD"/>
    <w:rsid w:val="00830C00"/>
    <w:rsid w:val="00832EE5"/>
    <w:rsid w:val="00836377"/>
    <w:rsid w:val="00837DC9"/>
    <w:rsid w:val="008425A6"/>
    <w:rsid w:val="00846B07"/>
    <w:rsid w:val="00850533"/>
    <w:rsid w:val="00852098"/>
    <w:rsid w:val="00854B79"/>
    <w:rsid w:val="00864EC2"/>
    <w:rsid w:val="0087010A"/>
    <w:rsid w:val="00871D6D"/>
    <w:rsid w:val="008730D9"/>
    <w:rsid w:val="00883F2C"/>
    <w:rsid w:val="0089050E"/>
    <w:rsid w:val="00896706"/>
    <w:rsid w:val="00896776"/>
    <w:rsid w:val="00896C0F"/>
    <w:rsid w:val="008A15AA"/>
    <w:rsid w:val="008A1F05"/>
    <w:rsid w:val="008A3FEC"/>
    <w:rsid w:val="008A4FCC"/>
    <w:rsid w:val="008B69A7"/>
    <w:rsid w:val="008B6FE7"/>
    <w:rsid w:val="008C310E"/>
    <w:rsid w:val="008C4E8C"/>
    <w:rsid w:val="008D0730"/>
    <w:rsid w:val="008D2371"/>
    <w:rsid w:val="008D2989"/>
    <w:rsid w:val="008D2A58"/>
    <w:rsid w:val="008E42DC"/>
    <w:rsid w:val="008E4732"/>
    <w:rsid w:val="008E573E"/>
    <w:rsid w:val="008E5B7C"/>
    <w:rsid w:val="008E5C3A"/>
    <w:rsid w:val="008E7D59"/>
    <w:rsid w:val="008F0657"/>
    <w:rsid w:val="008F5EC0"/>
    <w:rsid w:val="00903A03"/>
    <w:rsid w:val="00911482"/>
    <w:rsid w:val="009149EA"/>
    <w:rsid w:val="00915007"/>
    <w:rsid w:val="00915EEB"/>
    <w:rsid w:val="009211A1"/>
    <w:rsid w:val="00930534"/>
    <w:rsid w:val="00937036"/>
    <w:rsid w:val="00946666"/>
    <w:rsid w:val="00946BA6"/>
    <w:rsid w:val="00952FC9"/>
    <w:rsid w:val="00954797"/>
    <w:rsid w:val="00961B90"/>
    <w:rsid w:val="0096368E"/>
    <w:rsid w:val="0097073A"/>
    <w:rsid w:val="00971ACF"/>
    <w:rsid w:val="00973DBB"/>
    <w:rsid w:val="0097779A"/>
    <w:rsid w:val="00995182"/>
    <w:rsid w:val="009A4730"/>
    <w:rsid w:val="009A5726"/>
    <w:rsid w:val="009B4D36"/>
    <w:rsid w:val="009B7629"/>
    <w:rsid w:val="009C57E2"/>
    <w:rsid w:val="009C71FB"/>
    <w:rsid w:val="009D069A"/>
    <w:rsid w:val="009E0EF3"/>
    <w:rsid w:val="009F0D47"/>
    <w:rsid w:val="009F1CE5"/>
    <w:rsid w:val="009F208D"/>
    <w:rsid w:val="009F466A"/>
    <w:rsid w:val="009F7276"/>
    <w:rsid w:val="009F79B1"/>
    <w:rsid w:val="00A000F3"/>
    <w:rsid w:val="00A02281"/>
    <w:rsid w:val="00A03017"/>
    <w:rsid w:val="00A037F4"/>
    <w:rsid w:val="00A068CE"/>
    <w:rsid w:val="00A06CB9"/>
    <w:rsid w:val="00A10A34"/>
    <w:rsid w:val="00A12B9B"/>
    <w:rsid w:val="00A13B72"/>
    <w:rsid w:val="00A14B1B"/>
    <w:rsid w:val="00A14B85"/>
    <w:rsid w:val="00A22662"/>
    <w:rsid w:val="00A240C0"/>
    <w:rsid w:val="00A25554"/>
    <w:rsid w:val="00A269A7"/>
    <w:rsid w:val="00A30E11"/>
    <w:rsid w:val="00A34CD8"/>
    <w:rsid w:val="00A36CDB"/>
    <w:rsid w:val="00A4072E"/>
    <w:rsid w:val="00A440FC"/>
    <w:rsid w:val="00A47D80"/>
    <w:rsid w:val="00A51181"/>
    <w:rsid w:val="00A56BB7"/>
    <w:rsid w:val="00A62EB5"/>
    <w:rsid w:val="00A63D61"/>
    <w:rsid w:val="00A72101"/>
    <w:rsid w:val="00A76CAE"/>
    <w:rsid w:val="00A818A9"/>
    <w:rsid w:val="00A97FA2"/>
    <w:rsid w:val="00AA486D"/>
    <w:rsid w:val="00AA690C"/>
    <w:rsid w:val="00AB3D74"/>
    <w:rsid w:val="00AC01DC"/>
    <w:rsid w:val="00AC0EDB"/>
    <w:rsid w:val="00AC1911"/>
    <w:rsid w:val="00AC64FC"/>
    <w:rsid w:val="00AD1616"/>
    <w:rsid w:val="00AD54BB"/>
    <w:rsid w:val="00AE5A92"/>
    <w:rsid w:val="00AF03A2"/>
    <w:rsid w:val="00AF5E1D"/>
    <w:rsid w:val="00AF7482"/>
    <w:rsid w:val="00AF7E22"/>
    <w:rsid w:val="00B03D10"/>
    <w:rsid w:val="00B03F88"/>
    <w:rsid w:val="00B06CBD"/>
    <w:rsid w:val="00B07357"/>
    <w:rsid w:val="00B43F31"/>
    <w:rsid w:val="00B467B3"/>
    <w:rsid w:val="00B51AE1"/>
    <w:rsid w:val="00B55D10"/>
    <w:rsid w:val="00B57782"/>
    <w:rsid w:val="00B67A10"/>
    <w:rsid w:val="00B70069"/>
    <w:rsid w:val="00B75032"/>
    <w:rsid w:val="00B93AF9"/>
    <w:rsid w:val="00B95947"/>
    <w:rsid w:val="00BA503C"/>
    <w:rsid w:val="00BA571B"/>
    <w:rsid w:val="00BA68C7"/>
    <w:rsid w:val="00BA69AC"/>
    <w:rsid w:val="00BA78EE"/>
    <w:rsid w:val="00BA7BF0"/>
    <w:rsid w:val="00BB1E71"/>
    <w:rsid w:val="00BB6203"/>
    <w:rsid w:val="00BD3109"/>
    <w:rsid w:val="00BD71B1"/>
    <w:rsid w:val="00BF1B98"/>
    <w:rsid w:val="00BF1BEB"/>
    <w:rsid w:val="00BF4D84"/>
    <w:rsid w:val="00BF6A86"/>
    <w:rsid w:val="00C01E33"/>
    <w:rsid w:val="00C05D71"/>
    <w:rsid w:val="00C1087D"/>
    <w:rsid w:val="00C1192B"/>
    <w:rsid w:val="00C14011"/>
    <w:rsid w:val="00C17275"/>
    <w:rsid w:val="00C26F11"/>
    <w:rsid w:val="00C2776B"/>
    <w:rsid w:val="00C33FEC"/>
    <w:rsid w:val="00C36F87"/>
    <w:rsid w:val="00C373D0"/>
    <w:rsid w:val="00C3772E"/>
    <w:rsid w:val="00C40192"/>
    <w:rsid w:val="00C41CA7"/>
    <w:rsid w:val="00C42934"/>
    <w:rsid w:val="00C43EDE"/>
    <w:rsid w:val="00C459D6"/>
    <w:rsid w:val="00C46DBE"/>
    <w:rsid w:val="00C52A32"/>
    <w:rsid w:val="00C54FB3"/>
    <w:rsid w:val="00C80373"/>
    <w:rsid w:val="00C95206"/>
    <w:rsid w:val="00CA06E0"/>
    <w:rsid w:val="00CA2668"/>
    <w:rsid w:val="00CA2A17"/>
    <w:rsid w:val="00CA7349"/>
    <w:rsid w:val="00CA7BCE"/>
    <w:rsid w:val="00CC0006"/>
    <w:rsid w:val="00CC1FCC"/>
    <w:rsid w:val="00CC328D"/>
    <w:rsid w:val="00CC46A4"/>
    <w:rsid w:val="00CC5839"/>
    <w:rsid w:val="00CC79BF"/>
    <w:rsid w:val="00CD213C"/>
    <w:rsid w:val="00CD6667"/>
    <w:rsid w:val="00CD7D96"/>
    <w:rsid w:val="00CF57B8"/>
    <w:rsid w:val="00CF755C"/>
    <w:rsid w:val="00D01BF0"/>
    <w:rsid w:val="00D0260F"/>
    <w:rsid w:val="00D03E1E"/>
    <w:rsid w:val="00D047C1"/>
    <w:rsid w:val="00D11655"/>
    <w:rsid w:val="00D1221D"/>
    <w:rsid w:val="00D131BC"/>
    <w:rsid w:val="00D16AEE"/>
    <w:rsid w:val="00D20F51"/>
    <w:rsid w:val="00D24E3A"/>
    <w:rsid w:val="00D36663"/>
    <w:rsid w:val="00D36699"/>
    <w:rsid w:val="00D378BC"/>
    <w:rsid w:val="00D37E8B"/>
    <w:rsid w:val="00D47240"/>
    <w:rsid w:val="00D4772D"/>
    <w:rsid w:val="00D52455"/>
    <w:rsid w:val="00D524B6"/>
    <w:rsid w:val="00D52E5A"/>
    <w:rsid w:val="00D53780"/>
    <w:rsid w:val="00D552B4"/>
    <w:rsid w:val="00D55B87"/>
    <w:rsid w:val="00D61F12"/>
    <w:rsid w:val="00D64009"/>
    <w:rsid w:val="00D7154A"/>
    <w:rsid w:val="00D71966"/>
    <w:rsid w:val="00D71981"/>
    <w:rsid w:val="00D804AD"/>
    <w:rsid w:val="00D85271"/>
    <w:rsid w:val="00D85938"/>
    <w:rsid w:val="00D878F1"/>
    <w:rsid w:val="00D90B2F"/>
    <w:rsid w:val="00D91970"/>
    <w:rsid w:val="00D95905"/>
    <w:rsid w:val="00DA1514"/>
    <w:rsid w:val="00DB02CD"/>
    <w:rsid w:val="00DB03EF"/>
    <w:rsid w:val="00DB6530"/>
    <w:rsid w:val="00DC78FA"/>
    <w:rsid w:val="00DD1DD1"/>
    <w:rsid w:val="00DD2867"/>
    <w:rsid w:val="00DD429E"/>
    <w:rsid w:val="00DE0827"/>
    <w:rsid w:val="00DE124B"/>
    <w:rsid w:val="00DE4849"/>
    <w:rsid w:val="00DF3535"/>
    <w:rsid w:val="00DF3A13"/>
    <w:rsid w:val="00DF3BA6"/>
    <w:rsid w:val="00DF5EE2"/>
    <w:rsid w:val="00E1195C"/>
    <w:rsid w:val="00E23440"/>
    <w:rsid w:val="00E23A0F"/>
    <w:rsid w:val="00E366C6"/>
    <w:rsid w:val="00E367B7"/>
    <w:rsid w:val="00E37711"/>
    <w:rsid w:val="00E4360B"/>
    <w:rsid w:val="00E46AD5"/>
    <w:rsid w:val="00E550F9"/>
    <w:rsid w:val="00E70695"/>
    <w:rsid w:val="00E735F9"/>
    <w:rsid w:val="00E75151"/>
    <w:rsid w:val="00E762B0"/>
    <w:rsid w:val="00E76D2C"/>
    <w:rsid w:val="00E81681"/>
    <w:rsid w:val="00E8231A"/>
    <w:rsid w:val="00E829AA"/>
    <w:rsid w:val="00E85E7D"/>
    <w:rsid w:val="00E94E4C"/>
    <w:rsid w:val="00E978D5"/>
    <w:rsid w:val="00EB012D"/>
    <w:rsid w:val="00EB1E5A"/>
    <w:rsid w:val="00EB713E"/>
    <w:rsid w:val="00EB7DEF"/>
    <w:rsid w:val="00EC7137"/>
    <w:rsid w:val="00EC7C1F"/>
    <w:rsid w:val="00ED0431"/>
    <w:rsid w:val="00ED3A1D"/>
    <w:rsid w:val="00ED79E9"/>
    <w:rsid w:val="00EE711A"/>
    <w:rsid w:val="00EF07E1"/>
    <w:rsid w:val="00EF5392"/>
    <w:rsid w:val="00EF71E1"/>
    <w:rsid w:val="00EF79B8"/>
    <w:rsid w:val="00F04842"/>
    <w:rsid w:val="00F0667C"/>
    <w:rsid w:val="00F076FE"/>
    <w:rsid w:val="00F10699"/>
    <w:rsid w:val="00F327A4"/>
    <w:rsid w:val="00F4014A"/>
    <w:rsid w:val="00F424D4"/>
    <w:rsid w:val="00F46A77"/>
    <w:rsid w:val="00F46F7D"/>
    <w:rsid w:val="00F51CD5"/>
    <w:rsid w:val="00F52D14"/>
    <w:rsid w:val="00F547F3"/>
    <w:rsid w:val="00F56247"/>
    <w:rsid w:val="00F60166"/>
    <w:rsid w:val="00F615B5"/>
    <w:rsid w:val="00F65ADC"/>
    <w:rsid w:val="00F7130E"/>
    <w:rsid w:val="00F72073"/>
    <w:rsid w:val="00F7496E"/>
    <w:rsid w:val="00F74FEF"/>
    <w:rsid w:val="00F87134"/>
    <w:rsid w:val="00F93CF0"/>
    <w:rsid w:val="00FA092D"/>
    <w:rsid w:val="00FA0D13"/>
    <w:rsid w:val="00FB1901"/>
    <w:rsid w:val="00FB4427"/>
    <w:rsid w:val="00FC0979"/>
    <w:rsid w:val="00FC32F9"/>
    <w:rsid w:val="00FD01C5"/>
    <w:rsid w:val="00FD0589"/>
    <w:rsid w:val="00FD0FD1"/>
    <w:rsid w:val="00FD15C4"/>
    <w:rsid w:val="00FD1ED4"/>
    <w:rsid w:val="00FD399B"/>
    <w:rsid w:val="00FD4E61"/>
    <w:rsid w:val="00FD611D"/>
    <w:rsid w:val="00FE1140"/>
    <w:rsid w:val="00FE135E"/>
    <w:rsid w:val="00FE40F6"/>
    <w:rsid w:val="00FE5D81"/>
    <w:rsid w:val="00FE64EE"/>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8585"/>
  <w15:chartTrackingRefBased/>
  <w15:docId w15:val="{2465C779-90DD-4F93-965A-309295C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E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BB1E71"/>
    <w:rPr>
      <w:sz w:val="24"/>
      <w:szCs w:val="24"/>
    </w:rPr>
  </w:style>
  <w:style w:type="paragraph" w:styleId="Piedepgina">
    <w:name w:val="footer"/>
    <w:basedOn w:val="Normal"/>
    <w:link w:val="PiedepginaCar"/>
    <w:uiPriority w:val="99"/>
    <w:unhideWhenUsed/>
    <w:rsid w:val="00BB1E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BB1E71"/>
    <w:rPr>
      <w:sz w:val="24"/>
      <w:szCs w:val="24"/>
    </w:rPr>
  </w:style>
  <w:style w:type="paragraph" w:styleId="Prrafodelista">
    <w:name w:val="List Paragraph"/>
    <w:basedOn w:val="Normal"/>
    <w:uiPriority w:val="34"/>
    <w:qFormat/>
    <w:rsid w:val="00BB1E71"/>
    <w:pPr>
      <w:ind w:left="720"/>
      <w:contextualSpacing/>
    </w:pPr>
  </w:style>
  <w:style w:type="character" w:styleId="Hipervnculo">
    <w:name w:val="Hyperlink"/>
    <w:basedOn w:val="Fuentedeprrafopredeter"/>
    <w:uiPriority w:val="99"/>
    <w:unhideWhenUsed/>
    <w:rsid w:val="00BB1E71"/>
    <w:rPr>
      <w:color w:val="0563C1" w:themeColor="hyperlink"/>
      <w:u w:val="single"/>
    </w:rPr>
  </w:style>
  <w:style w:type="paragraph" w:styleId="Textonotapie">
    <w:name w:val="footnote text"/>
    <w:basedOn w:val="Normal"/>
    <w:link w:val="TextonotapieCar"/>
    <w:uiPriority w:val="99"/>
    <w:semiHidden/>
    <w:unhideWhenUsed/>
    <w:rsid w:val="00BB1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1E71"/>
    <w:rPr>
      <w:sz w:val="20"/>
      <w:szCs w:val="20"/>
    </w:rPr>
  </w:style>
  <w:style w:type="character" w:styleId="Refdenotaalpie">
    <w:name w:val="footnote reference"/>
    <w:basedOn w:val="Fuentedeprrafopredeter"/>
    <w:uiPriority w:val="99"/>
    <w:semiHidden/>
    <w:unhideWhenUsed/>
    <w:rsid w:val="00BB1E71"/>
    <w:rPr>
      <w:vertAlign w:val="superscript"/>
    </w:rPr>
  </w:style>
  <w:style w:type="character" w:styleId="Mencinsinresolver">
    <w:name w:val="Unresolved Mention"/>
    <w:basedOn w:val="Fuentedeprrafopredeter"/>
    <w:uiPriority w:val="99"/>
    <w:semiHidden/>
    <w:unhideWhenUsed/>
    <w:rsid w:val="00061779"/>
    <w:rPr>
      <w:color w:val="605E5C"/>
      <w:shd w:val="clear" w:color="auto" w:fill="E1DFDD"/>
    </w:rPr>
  </w:style>
  <w:style w:type="character" w:styleId="Textodelmarcadordeposicin">
    <w:name w:val="Placeholder Text"/>
    <w:basedOn w:val="Fuentedeprrafopredeter"/>
    <w:uiPriority w:val="99"/>
    <w:semiHidden/>
    <w:rsid w:val="007D2E3C"/>
    <w:rPr>
      <w:color w:val="808080"/>
    </w:rPr>
  </w:style>
  <w:style w:type="paragraph" w:styleId="Revisin">
    <w:name w:val="Revision"/>
    <w:hidden/>
    <w:uiPriority w:val="99"/>
    <w:semiHidden/>
    <w:rsid w:val="008F0657"/>
    <w:pPr>
      <w:spacing w:after="0" w:line="240" w:lineRule="auto"/>
    </w:pPr>
  </w:style>
  <w:style w:type="character" w:styleId="Refdecomentario">
    <w:name w:val="annotation reference"/>
    <w:basedOn w:val="Fuentedeprrafopredeter"/>
    <w:uiPriority w:val="99"/>
    <w:semiHidden/>
    <w:unhideWhenUsed/>
    <w:rsid w:val="00871D6D"/>
    <w:rPr>
      <w:sz w:val="16"/>
      <w:szCs w:val="16"/>
    </w:rPr>
  </w:style>
  <w:style w:type="paragraph" w:styleId="Textocomentario">
    <w:name w:val="annotation text"/>
    <w:basedOn w:val="Normal"/>
    <w:link w:val="TextocomentarioCar"/>
    <w:uiPriority w:val="99"/>
    <w:unhideWhenUsed/>
    <w:rsid w:val="00871D6D"/>
    <w:pPr>
      <w:spacing w:line="240" w:lineRule="auto"/>
    </w:pPr>
    <w:rPr>
      <w:sz w:val="20"/>
      <w:szCs w:val="20"/>
    </w:rPr>
  </w:style>
  <w:style w:type="character" w:customStyle="1" w:styleId="TextocomentarioCar">
    <w:name w:val="Texto comentario Car"/>
    <w:basedOn w:val="Fuentedeprrafopredeter"/>
    <w:link w:val="Textocomentario"/>
    <w:uiPriority w:val="99"/>
    <w:rsid w:val="00871D6D"/>
    <w:rPr>
      <w:sz w:val="20"/>
      <w:szCs w:val="20"/>
    </w:rPr>
  </w:style>
  <w:style w:type="paragraph" w:styleId="Asuntodelcomentario">
    <w:name w:val="annotation subject"/>
    <w:basedOn w:val="Textocomentario"/>
    <w:next w:val="Textocomentario"/>
    <w:link w:val="AsuntodelcomentarioCar"/>
    <w:uiPriority w:val="99"/>
    <w:semiHidden/>
    <w:unhideWhenUsed/>
    <w:rsid w:val="00871D6D"/>
    <w:rPr>
      <w:b/>
      <w:bCs/>
    </w:rPr>
  </w:style>
  <w:style w:type="character" w:customStyle="1" w:styleId="AsuntodelcomentarioCar">
    <w:name w:val="Asunto del comentario Car"/>
    <w:basedOn w:val="TextocomentarioCar"/>
    <w:link w:val="Asuntodelcomentario"/>
    <w:uiPriority w:val="99"/>
    <w:semiHidden/>
    <w:rsid w:val="00871D6D"/>
    <w:rPr>
      <w:b/>
      <w:bCs/>
      <w:sz w:val="20"/>
      <w:szCs w:val="20"/>
    </w:rPr>
  </w:style>
  <w:style w:type="character" w:styleId="Hipervnculovisitado">
    <w:name w:val="FollowedHyperlink"/>
    <w:basedOn w:val="Fuentedeprrafopredeter"/>
    <w:uiPriority w:val="99"/>
    <w:semiHidden/>
    <w:unhideWhenUsed/>
    <w:rsid w:val="00612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732729&amp;fecha=09/07/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acto@campaymendoza.com" TargetMode="External"/><Relationship Id="rId4" Type="http://schemas.openxmlformats.org/officeDocument/2006/relationships/settings" Target="settings.xml"/><Relationship Id="rId9" Type="http://schemas.openxmlformats.org/officeDocument/2006/relationships/hyperlink" Target="https://www.gob.mx/uif/documentos/layou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6085-68C6-4890-9DB6-89D94DCA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1801</Characters>
  <Application>Microsoft Office Word</Application>
  <DocSecurity>0</DocSecurity>
  <Lines>42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Campa Garcia</dc:creator>
  <cp:keywords/>
  <dc:description/>
  <cp:lastModifiedBy>Bernardo Mendoza Ruenes</cp:lastModifiedBy>
  <cp:revision>5</cp:revision>
  <dcterms:created xsi:type="dcterms:W3CDTF">2024-07-09T18:54:00Z</dcterms:created>
  <dcterms:modified xsi:type="dcterms:W3CDTF">2024-07-09T22:10:00Z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7f6d206005bdbaec334669a2a0cef4d82a313a8d3297c2a524a1255931e1e5ac</vt:lpwstr>
  </property>
</Properties>
</file>